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8E2E" w14:textId="3D0F4ACB" w:rsidR="00902B78" w:rsidRPr="006951C1" w:rsidRDefault="009C1377" w:rsidP="00902B78">
      <w:pPr>
        <w:jc w:val="center"/>
        <w:rPr>
          <w:rFonts w:cstheme="minorHAnsi"/>
          <w:b/>
          <w:sz w:val="28"/>
          <w:szCs w:val="28"/>
          <w:lang w:val="mk-MK"/>
        </w:rPr>
      </w:pPr>
      <w:r w:rsidRPr="006951C1">
        <w:rPr>
          <w:noProof/>
        </w:rPr>
        <w:drawing>
          <wp:anchor distT="0" distB="0" distL="114300" distR="114300" simplePos="0" relativeHeight="251658240" behindDoc="0" locked="0" layoutInCell="1" allowOverlap="1" wp14:anchorId="4407DADA" wp14:editId="0EB52AB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4940" cy="25609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in.bozinoski\Desktop\EMQ-banner-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24" w:rsidRPr="006951C1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A5A2F3" wp14:editId="395EF2B7">
            <wp:simplePos x="0" y="0"/>
            <wp:positionH relativeFrom="column">
              <wp:posOffset>2247900</wp:posOffset>
            </wp:positionH>
            <wp:positionV relativeFrom="paragraph">
              <wp:posOffset>1600200</wp:posOffset>
            </wp:positionV>
            <wp:extent cx="1447800" cy="902335"/>
            <wp:effectExtent l="0" t="0" r="0" b="0"/>
            <wp:wrapNone/>
            <wp:docPr id="2" name="Picture 2" descr="C:\Users\MBA\Desktop\logo MBA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\Desktop\logo MBA final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78" w:rsidRPr="006951C1">
        <w:rPr>
          <w:rFonts w:cstheme="minorHAnsi"/>
          <w:b/>
          <w:sz w:val="28"/>
          <w:szCs w:val="28"/>
          <w:lang w:val="mk-MK"/>
        </w:rPr>
        <w:t xml:space="preserve"> </w:t>
      </w:r>
    </w:p>
    <w:p w14:paraId="26593B61" w14:textId="77777777" w:rsidR="00426624" w:rsidRPr="006951C1" w:rsidRDefault="00426624" w:rsidP="00AF6E31">
      <w:pPr>
        <w:jc w:val="center"/>
        <w:rPr>
          <w:rFonts w:cstheme="minorHAnsi"/>
          <w:b/>
          <w:sz w:val="28"/>
          <w:szCs w:val="28"/>
          <w:lang w:val="mk-MK"/>
        </w:rPr>
      </w:pPr>
    </w:p>
    <w:p w14:paraId="374108A8" w14:textId="6906811F" w:rsidR="00EF6CE7" w:rsidRPr="00394A39" w:rsidRDefault="00902B78" w:rsidP="00AF6E31">
      <w:pPr>
        <w:jc w:val="center"/>
        <w:rPr>
          <w:rFonts w:ascii="Tahoma" w:hAnsi="Tahoma" w:cs="Tahoma"/>
          <w:b/>
          <w:sz w:val="32"/>
          <w:szCs w:val="32"/>
          <w:lang w:val="mk-MK"/>
        </w:rPr>
      </w:pPr>
      <w:r w:rsidRPr="00394A39">
        <w:rPr>
          <w:rFonts w:ascii="Tahoma" w:hAnsi="Tahoma" w:cs="Tahoma"/>
          <w:b/>
          <w:sz w:val="32"/>
          <w:szCs w:val="32"/>
          <w:lang w:val="mk-MK"/>
        </w:rPr>
        <w:t>МАКЕДОНСКА</w:t>
      </w:r>
      <w:r w:rsidR="000E36F2">
        <w:rPr>
          <w:rFonts w:ascii="Tahoma" w:hAnsi="Tahoma" w:cs="Tahoma"/>
          <w:b/>
          <w:sz w:val="32"/>
          <w:szCs w:val="32"/>
          <w:lang w:val="mk-MK"/>
        </w:rPr>
        <w:t>ТА</w:t>
      </w:r>
      <w:r w:rsidRPr="00394A39">
        <w:rPr>
          <w:rFonts w:ascii="Tahoma" w:hAnsi="Tahoma" w:cs="Tahoma"/>
          <w:b/>
          <w:sz w:val="32"/>
          <w:szCs w:val="32"/>
          <w:lang w:val="mk-MK"/>
        </w:rPr>
        <w:t xml:space="preserve"> БАНКАРСКА АСОЦИЈАЦИЈА</w:t>
      </w:r>
    </w:p>
    <w:p w14:paraId="54F5DFBC" w14:textId="77777777" w:rsidR="00EF6CE7" w:rsidRPr="00394A39" w:rsidRDefault="00EF6CE7" w:rsidP="00EF6CE7">
      <w:pPr>
        <w:jc w:val="center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>во соработка со</w:t>
      </w:r>
    </w:p>
    <w:p w14:paraId="2C192F0D" w14:textId="15E69BAC" w:rsidR="00860009" w:rsidRPr="00394A39" w:rsidRDefault="00EF6CE7" w:rsidP="00EF6CE7">
      <w:pPr>
        <w:jc w:val="center"/>
        <w:rPr>
          <w:rFonts w:ascii="Tahoma" w:hAnsi="Tahoma" w:cs="Tahoma"/>
          <w:b/>
          <w:sz w:val="28"/>
          <w:szCs w:val="28"/>
          <w:lang w:val="mk-MK"/>
        </w:rPr>
      </w:pPr>
      <w:r w:rsidRPr="00394A39">
        <w:rPr>
          <w:rFonts w:ascii="Tahoma" w:hAnsi="Tahoma" w:cs="Tahoma"/>
          <w:b/>
          <w:sz w:val="28"/>
          <w:szCs w:val="28"/>
          <w:lang w:val="mk-MK"/>
        </w:rPr>
        <w:t>Народна</w:t>
      </w:r>
      <w:r w:rsidR="001768DE" w:rsidRPr="00394A39">
        <w:rPr>
          <w:rFonts w:ascii="Tahoma" w:hAnsi="Tahoma" w:cs="Tahoma"/>
          <w:b/>
          <w:sz w:val="28"/>
          <w:szCs w:val="28"/>
          <w:lang w:val="mk-MK"/>
        </w:rPr>
        <w:t>та</w:t>
      </w:r>
      <w:r w:rsidRPr="00394A39">
        <w:rPr>
          <w:rFonts w:ascii="Tahoma" w:hAnsi="Tahoma" w:cs="Tahoma"/>
          <w:b/>
          <w:sz w:val="28"/>
          <w:szCs w:val="28"/>
          <w:lang w:val="mk-MK"/>
        </w:rPr>
        <w:t xml:space="preserve"> </w:t>
      </w:r>
      <w:r w:rsidR="0068110F" w:rsidRPr="00394A39">
        <w:rPr>
          <w:rFonts w:ascii="Tahoma" w:hAnsi="Tahoma" w:cs="Tahoma"/>
          <w:b/>
          <w:sz w:val="28"/>
          <w:szCs w:val="28"/>
          <w:lang w:val="mk-MK"/>
        </w:rPr>
        <w:t>б</w:t>
      </w:r>
      <w:r w:rsidRPr="00394A39">
        <w:rPr>
          <w:rFonts w:ascii="Tahoma" w:hAnsi="Tahoma" w:cs="Tahoma"/>
          <w:b/>
          <w:sz w:val="28"/>
          <w:szCs w:val="28"/>
          <w:lang w:val="mk-MK"/>
        </w:rPr>
        <w:t>анка на Р</w:t>
      </w:r>
      <w:r w:rsidR="00860009" w:rsidRPr="00394A39">
        <w:rPr>
          <w:rFonts w:ascii="Tahoma" w:hAnsi="Tahoma" w:cs="Tahoma"/>
          <w:b/>
          <w:sz w:val="28"/>
          <w:szCs w:val="28"/>
          <w:lang w:val="mk-MK"/>
        </w:rPr>
        <w:t xml:space="preserve">епублика </w:t>
      </w:r>
      <w:r w:rsidR="006002E5" w:rsidRPr="00394A39">
        <w:rPr>
          <w:rFonts w:ascii="Tahoma" w:hAnsi="Tahoma" w:cs="Tahoma"/>
          <w:b/>
          <w:sz w:val="28"/>
          <w:szCs w:val="28"/>
          <w:lang w:val="mk-MK"/>
        </w:rPr>
        <w:t xml:space="preserve">Северна </w:t>
      </w:r>
      <w:r w:rsidRPr="00394A39">
        <w:rPr>
          <w:rFonts w:ascii="Tahoma" w:hAnsi="Tahoma" w:cs="Tahoma"/>
          <w:b/>
          <w:sz w:val="28"/>
          <w:szCs w:val="28"/>
          <w:lang w:val="mk-MK"/>
        </w:rPr>
        <w:t>М</w:t>
      </w:r>
      <w:r w:rsidR="00860009" w:rsidRPr="00394A39">
        <w:rPr>
          <w:rFonts w:ascii="Tahoma" w:hAnsi="Tahoma" w:cs="Tahoma"/>
          <w:b/>
          <w:sz w:val="28"/>
          <w:szCs w:val="28"/>
          <w:lang w:val="mk-MK"/>
        </w:rPr>
        <w:t>акедонија</w:t>
      </w:r>
      <w:r w:rsidR="000D320C" w:rsidRPr="00394A39">
        <w:rPr>
          <w:rFonts w:ascii="Tahoma" w:hAnsi="Tahoma" w:cs="Tahoma"/>
          <w:b/>
          <w:sz w:val="28"/>
          <w:szCs w:val="28"/>
          <w:lang w:val="mk-MK"/>
        </w:rPr>
        <w:t xml:space="preserve"> </w:t>
      </w:r>
      <w:r w:rsidRPr="00394A39">
        <w:rPr>
          <w:rFonts w:ascii="Tahoma" w:hAnsi="Tahoma" w:cs="Tahoma"/>
          <w:b/>
          <w:sz w:val="28"/>
          <w:szCs w:val="28"/>
          <w:lang w:val="mk-MK"/>
        </w:rPr>
        <w:t xml:space="preserve">и </w:t>
      </w:r>
    </w:p>
    <w:p w14:paraId="1703F8C5" w14:textId="3737DB95" w:rsidR="00EF23D4" w:rsidRPr="00394A39" w:rsidRDefault="00EF6CE7" w:rsidP="00EF6CE7">
      <w:pPr>
        <w:jc w:val="center"/>
        <w:rPr>
          <w:rFonts w:ascii="Tahoma" w:hAnsi="Tahoma" w:cs="Tahoma"/>
          <w:b/>
          <w:sz w:val="28"/>
          <w:szCs w:val="28"/>
          <w:lang w:val="mk-MK"/>
        </w:rPr>
      </w:pPr>
      <w:r w:rsidRPr="00394A39">
        <w:rPr>
          <w:rFonts w:ascii="Tahoma" w:hAnsi="Tahoma" w:cs="Tahoma"/>
          <w:b/>
          <w:sz w:val="28"/>
          <w:szCs w:val="28"/>
          <w:lang w:val="mk-MK"/>
        </w:rPr>
        <w:t>Комисија</w:t>
      </w:r>
      <w:r w:rsidR="006D2FB0" w:rsidRPr="00394A39">
        <w:rPr>
          <w:rFonts w:ascii="Tahoma" w:hAnsi="Tahoma" w:cs="Tahoma"/>
          <w:b/>
          <w:sz w:val="28"/>
          <w:szCs w:val="28"/>
          <w:lang w:val="mk-MK"/>
        </w:rPr>
        <w:t>та</w:t>
      </w:r>
      <w:r w:rsidRPr="00394A39">
        <w:rPr>
          <w:rFonts w:ascii="Tahoma" w:hAnsi="Tahoma" w:cs="Tahoma"/>
          <w:b/>
          <w:sz w:val="28"/>
          <w:szCs w:val="28"/>
          <w:lang w:val="mk-MK"/>
        </w:rPr>
        <w:t xml:space="preserve"> за хартии од вредност на Р</w:t>
      </w:r>
      <w:r w:rsidR="00860009" w:rsidRPr="00394A39">
        <w:rPr>
          <w:rFonts w:ascii="Tahoma" w:hAnsi="Tahoma" w:cs="Tahoma"/>
          <w:b/>
          <w:sz w:val="28"/>
          <w:szCs w:val="28"/>
          <w:lang w:val="mk-MK"/>
        </w:rPr>
        <w:t xml:space="preserve">епублика </w:t>
      </w:r>
      <w:r w:rsidR="006002E5" w:rsidRPr="00394A39">
        <w:rPr>
          <w:rFonts w:ascii="Tahoma" w:hAnsi="Tahoma" w:cs="Tahoma"/>
          <w:b/>
          <w:sz w:val="28"/>
          <w:szCs w:val="28"/>
          <w:lang w:val="mk-MK"/>
        </w:rPr>
        <w:t xml:space="preserve">Северна </w:t>
      </w:r>
      <w:r w:rsidRPr="00394A39">
        <w:rPr>
          <w:rFonts w:ascii="Tahoma" w:hAnsi="Tahoma" w:cs="Tahoma"/>
          <w:b/>
          <w:sz w:val="28"/>
          <w:szCs w:val="28"/>
          <w:lang w:val="mk-MK"/>
        </w:rPr>
        <w:t>М</w:t>
      </w:r>
      <w:r w:rsidR="00860009" w:rsidRPr="00394A39">
        <w:rPr>
          <w:rFonts w:ascii="Tahoma" w:hAnsi="Tahoma" w:cs="Tahoma"/>
          <w:b/>
          <w:sz w:val="28"/>
          <w:szCs w:val="28"/>
          <w:lang w:val="mk-MK"/>
        </w:rPr>
        <w:t>акедонија</w:t>
      </w:r>
    </w:p>
    <w:p w14:paraId="68B0FB16" w14:textId="77777777" w:rsidR="00C373FE" w:rsidRPr="00394A39" w:rsidRDefault="00C373FE" w:rsidP="00EF6CE7">
      <w:pPr>
        <w:jc w:val="center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>објавува</w:t>
      </w:r>
    </w:p>
    <w:p w14:paraId="689D7C3E" w14:textId="77777777" w:rsidR="00E76BDF" w:rsidRPr="00394A39" w:rsidRDefault="00C373FE" w:rsidP="00EF6CE7">
      <w:pPr>
        <w:jc w:val="center"/>
        <w:rPr>
          <w:rFonts w:ascii="Tahoma" w:hAnsi="Tahoma" w:cs="Tahoma"/>
          <w:b/>
          <w:sz w:val="32"/>
          <w:szCs w:val="32"/>
          <w:lang w:val="mk-MK"/>
        </w:rPr>
      </w:pPr>
      <w:r w:rsidRPr="00394A39">
        <w:rPr>
          <w:rFonts w:ascii="Tahoma" w:hAnsi="Tahoma" w:cs="Tahoma"/>
          <w:b/>
          <w:sz w:val="32"/>
          <w:szCs w:val="32"/>
          <w:lang w:val="mk-MK"/>
        </w:rPr>
        <w:t>ЈАВЕН ПОВИК</w:t>
      </w:r>
    </w:p>
    <w:p w14:paraId="2995FB9A" w14:textId="37F32DCF" w:rsidR="00C373FE" w:rsidRPr="00394A39" w:rsidRDefault="00EF6CE7" w:rsidP="00CB29AB">
      <w:pPr>
        <w:jc w:val="center"/>
        <w:rPr>
          <w:rFonts w:ascii="Tahoma" w:hAnsi="Tahoma" w:cs="Tahoma"/>
          <w:sz w:val="28"/>
          <w:szCs w:val="28"/>
          <w:lang w:val="mk-MK"/>
        </w:rPr>
      </w:pPr>
      <w:r w:rsidRPr="00394A39">
        <w:rPr>
          <w:rFonts w:ascii="Tahoma" w:hAnsi="Tahoma" w:cs="Tahoma"/>
          <w:b/>
          <w:sz w:val="28"/>
          <w:szCs w:val="28"/>
          <w:lang w:val="mk-MK"/>
        </w:rPr>
        <w:t>д</w:t>
      </w:r>
      <w:r w:rsidR="00C373FE" w:rsidRPr="00394A39">
        <w:rPr>
          <w:rFonts w:ascii="Tahoma" w:hAnsi="Tahoma" w:cs="Tahoma"/>
          <w:b/>
          <w:sz w:val="28"/>
          <w:szCs w:val="28"/>
          <w:lang w:val="mk-MK"/>
        </w:rPr>
        <w:t xml:space="preserve">о </w:t>
      </w:r>
      <w:r w:rsidRPr="00394A39">
        <w:rPr>
          <w:rFonts w:ascii="Tahoma" w:hAnsi="Tahoma" w:cs="Tahoma"/>
          <w:b/>
          <w:sz w:val="28"/>
          <w:szCs w:val="28"/>
          <w:lang w:val="mk-MK"/>
        </w:rPr>
        <w:t>о</w:t>
      </w:r>
      <w:r w:rsidR="00C373FE" w:rsidRPr="00394A39">
        <w:rPr>
          <w:rFonts w:ascii="Tahoma" w:hAnsi="Tahoma" w:cs="Tahoma"/>
          <w:b/>
          <w:sz w:val="28"/>
          <w:szCs w:val="28"/>
          <w:lang w:val="mk-MK"/>
        </w:rPr>
        <w:t xml:space="preserve">сновните и </w:t>
      </w:r>
      <w:r w:rsidR="001768DE" w:rsidRPr="00394A39">
        <w:rPr>
          <w:rFonts w:ascii="Tahoma" w:hAnsi="Tahoma" w:cs="Tahoma"/>
          <w:b/>
          <w:sz w:val="28"/>
          <w:szCs w:val="28"/>
          <w:lang w:val="mk-MK"/>
        </w:rPr>
        <w:t xml:space="preserve">до </w:t>
      </w:r>
      <w:r w:rsidRPr="00394A39">
        <w:rPr>
          <w:rFonts w:ascii="Tahoma" w:hAnsi="Tahoma" w:cs="Tahoma"/>
          <w:b/>
          <w:sz w:val="28"/>
          <w:szCs w:val="28"/>
          <w:lang w:val="mk-MK"/>
        </w:rPr>
        <w:t>с</w:t>
      </w:r>
      <w:r w:rsidR="00C373FE" w:rsidRPr="00394A39">
        <w:rPr>
          <w:rFonts w:ascii="Tahoma" w:hAnsi="Tahoma" w:cs="Tahoma"/>
          <w:b/>
          <w:sz w:val="28"/>
          <w:szCs w:val="28"/>
          <w:lang w:val="mk-MK"/>
        </w:rPr>
        <w:t>редни</w:t>
      </w:r>
      <w:r w:rsidR="0023090E" w:rsidRPr="00394A39">
        <w:rPr>
          <w:rFonts w:ascii="Tahoma" w:hAnsi="Tahoma" w:cs="Tahoma"/>
          <w:b/>
          <w:sz w:val="28"/>
          <w:szCs w:val="28"/>
          <w:lang w:val="mk-MK"/>
        </w:rPr>
        <w:t>те</w:t>
      </w:r>
      <w:r w:rsidR="00C373FE" w:rsidRPr="00394A39">
        <w:rPr>
          <w:rFonts w:ascii="Tahoma" w:hAnsi="Tahoma" w:cs="Tahoma"/>
          <w:b/>
          <w:sz w:val="28"/>
          <w:szCs w:val="28"/>
          <w:lang w:val="mk-MK"/>
        </w:rPr>
        <w:t xml:space="preserve"> училишта во Република</w:t>
      </w:r>
      <w:r w:rsidR="006002E5" w:rsidRPr="00394A39">
        <w:rPr>
          <w:rFonts w:ascii="Tahoma" w:hAnsi="Tahoma" w:cs="Tahoma"/>
          <w:b/>
          <w:sz w:val="28"/>
          <w:szCs w:val="28"/>
          <w:lang w:val="mk-MK"/>
        </w:rPr>
        <w:t xml:space="preserve"> Северна</w:t>
      </w:r>
      <w:r w:rsidR="00C373FE" w:rsidRPr="00394A39">
        <w:rPr>
          <w:rFonts w:ascii="Tahoma" w:hAnsi="Tahoma" w:cs="Tahoma"/>
          <w:b/>
          <w:sz w:val="28"/>
          <w:szCs w:val="28"/>
          <w:lang w:val="mk-MK"/>
        </w:rPr>
        <w:t xml:space="preserve"> Македонија</w:t>
      </w:r>
    </w:p>
    <w:p w14:paraId="2FD7F5FA" w14:textId="5C6E55B1" w:rsidR="0098373B" w:rsidRPr="00394A39" w:rsidRDefault="00FE549E" w:rsidP="00DD4C24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 xml:space="preserve">Ги </w:t>
      </w:r>
      <w:r w:rsidR="00C373FE" w:rsidRPr="00394A39">
        <w:rPr>
          <w:rFonts w:ascii="Tahoma" w:hAnsi="Tahoma" w:cs="Tahoma"/>
          <w:sz w:val="24"/>
          <w:szCs w:val="24"/>
          <w:lang w:val="mk-MK"/>
        </w:rPr>
        <w:t>повик</w:t>
      </w:r>
      <w:r w:rsidRPr="00394A39">
        <w:rPr>
          <w:rFonts w:ascii="Tahoma" w:hAnsi="Tahoma" w:cs="Tahoma"/>
          <w:sz w:val="24"/>
          <w:szCs w:val="24"/>
          <w:lang w:val="mk-MK"/>
        </w:rPr>
        <w:t>уваме</w:t>
      </w:r>
      <w:r w:rsidR="00C373FE" w:rsidRPr="00394A39">
        <w:rPr>
          <w:rFonts w:ascii="Tahoma" w:hAnsi="Tahoma" w:cs="Tahoma"/>
          <w:sz w:val="24"/>
          <w:szCs w:val="24"/>
          <w:lang w:val="mk-MK"/>
        </w:rPr>
        <w:t xml:space="preserve"> основни</w:t>
      </w:r>
      <w:r w:rsidRPr="00394A39">
        <w:rPr>
          <w:rFonts w:ascii="Tahoma" w:hAnsi="Tahoma" w:cs="Tahoma"/>
          <w:sz w:val="24"/>
          <w:szCs w:val="24"/>
          <w:lang w:val="mk-MK"/>
        </w:rPr>
        <w:t>те</w:t>
      </w:r>
      <w:r w:rsidR="00C373FE" w:rsidRPr="00394A39">
        <w:rPr>
          <w:rFonts w:ascii="Tahoma" w:hAnsi="Tahoma" w:cs="Tahoma"/>
          <w:sz w:val="24"/>
          <w:szCs w:val="24"/>
          <w:lang w:val="mk-MK"/>
        </w:rPr>
        <w:t xml:space="preserve"> и средни</w:t>
      </w:r>
      <w:r w:rsidR="0023090E" w:rsidRPr="00394A39">
        <w:rPr>
          <w:rFonts w:ascii="Tahoma" w:hAnsi="Tahoma" w:cs="Tahoma"/>
          <w:sz w:val="24"/>
          <w:szCs w:val="24"/>
          <w:lang w:val="mk-MK"/>
        </w:rPr>
        <w:t>те</w:t>
      </w:r>
      <w:r w:rsidR="00C373FE" w:rsidRPr="00394A39">
        <w:rPr>
          <w:rFonts w:ascii="Tahoma" w:hAnsi="Tahoma" w:cs="Tahoma"/>
          <w:sz w:val="24"/>
          <w:szCs w:val="24"/>
          <w:lang w:val="mk-MK"/>
        </w:rPr>
        <w:t xml:space="preserve"> училишта во Република </w:t>
      </w:r>
      <w:r w:rsidR="006002E5" w:rsidRPr="00394A39">
        <w:rPr>
          <w:rFonts w:ascii="Tahoma" w:hAnsi="Tahoma" w:cs="Tahoma"/>
          <w:sz w:val="24"/>
          <w:szCs w:val="24"/>
          <w:lang w:val="mk-MK"/>
        </w:rPr>
        <w:t xml:space="preserve">Северна </w:t>
      </w:r>
      <w:r w:rsidR="00C373FE" w:rsidRPr="00394A39">
        <w:rPr>
          <w:rFonts w:ascii="Tahoma" w:hAnsi="Tahoma" w:cs="Tahoma"/>
          <w:sz w:val="24"/>
          <w:szCs w:val="24"/>
          <w:lang w:val="mk-MK"/>
        </w:rPr>
        <w:t>Македонија за учество во меѓународн</w:t>
      </w:r>
      <w:r w:rsidR="003A758B" w:rsidRPr="00394A39">
        <w:rPr>
          <w:rFonts w:ascii="Tahoma" w:hAnsi="Tahoma" w:cs="Tahoma"/>
          <w:sz w:val="24"/>
          <w:szCs w:val="24"/>
          <w:lang w:val="mk-MK"/>
        </w:rPr>
        <w:t>и</w:t>
      </w:r>
      <w:r w:rsidR="00C373FE" w:rsidRPr="00394A39">
        <w:rPr>
          <w:rFonts w:ascii="Tahoma" w:hAnsi="Tahoma" w:cs="Tahoma"/>
          <w:sz w:val="24"/>
          <w:szCs w:val="24"/>
          <w:lang w:val="mk-MK"/>
        </w:rPr>
        <w:t>от натпревар</w:t>
      </w:r>
      <w:r w:rsidR="003A758B"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0E36F2">
        <w:rPr>
          <w:rFonts w:ascii="Tahoma" w:hAnsi="Tahoma" w:cs="Tahoma"/>
          <w:sz w:val="24"/>
          <w:szCs w:val="24"/>
          <w:lang w:val="mk-MK"/>
        </w:rPr>
        <w:t xml:space="preserve">‒ </w:t>
      </w:r>
      <w:r w:rsidR="00C373FE" w:rsidRPr="00394A39">
        <w:rPr>
          <w:rFonts w:ascii="Tahoma" w:hAnsi="Tahoma" w:cs="Tahoma"/>
          <w:b/>
          <w:i/>
          <w:sz w:val="24"/>
          <w:szCs w:val="24"/>
          <w:lang w:val="mk-MK"/>
        </w:rPr>
        <w:t>Европски</w:t>
      </w:r>
      <w:r w:rsidR="000E36F2">
        <w:rPr>
          <w:rFonts w:ascii="Tahoma" w:hAnsi="Tahoma" w:cs="Tahoma"/>
          <w:b/>
          <w:i/>
          <w:sz w:val="24"/>
          <w:szCs w:val="24"/>
          <w:lang w:val="mk-MK"/>
        </w:rPr>
        <w:t>от</w:t>
      </w:r>
      <w:r w:rsidR="00C373FE" w:rsidRPr="00394A39">
        <w:rPr>
          <w:rFonts w:ascii="Tahoma" w:hAnsi="Tahoma" w:cs="Tahoma"/>
          <w:b/>
          <w:i/>
          <w:sz w:val="24"/>
          <w:szCs w:val="24"/>
          <w:lang w:val="mk-MK"/>
        </w:rPr>
        <w:t xml:space="preserve"> квиз на пари</w:t>
      </w:r>
      <w:r w:rsidR="000E36F2">
        <w:rPr>
          <w:rFonts w:ascii="Tahoma" w:hAnsi="Tahoma" w:cs="Tahoma"/>
          <w:b/>
          <w:i/>
          <w:sz w:val="24"/>
          <w:szCs w:val="24"/>
          <w:lang w:val="mk-MK"/>
        </w:rPr>
        <w:t>те</w:t>
      </w:r>
      <w:r w:rsidR="00C373FE" w:rsidRPr="00394A39">
        <w:rPr>
          <w:rFonts w:ascii="Tahoma" w:hAnsi="Tahoma" w:cs="Tahoma"/>
          <w:sz w:val="24"/>
          <w:szCs w:val="24"/>
          <w:lang w:val="mk-MK"/>
        </w:rPr>
        <w:t>.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E6662D" w:rsidRPr="00394A39">
        <w:rPr>
          <w:rFonts w:ascii="Tahoma" w:hAnsi="Tahoma" w:cs="Tahoma"/>
          <w:sz w:val="24"/>
          <w:szCs w:val="24"/>
          <w:lang w:val="mk-MK"/>
        </w:rPr>
        <w:t>Овој квиз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 xml:space="preserve"> е проект на Европската банкарска федерација</w:t>
      </w:r>
      <w:r w:rsidR="007236E9">
        <w:rPr>
          <w:rFonts w:ascii="Tahoma" w:hAnsi="Tahoma" w:cs="Tahoma"/>
          <w:sz w:val="24"/>
          <w:szCs w:val="24"/>
          <w:lang w:val="mk-MK"/>
        </w:rPr>
        <w:t xml:space="preserve"> за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 xml:space="preserve"> финансиска едукација на ученици</w:t>
      </w:r>
      <w:r w:rsidR="0023090E" w:rsidRPr="00394A39">
        <w:rPr>
          <w:rFonts w:ascii="Tahoma" w:hAnsi="Tahoma" w:cs="Tahoma"/>
          <w:sz w:val="24"/>
          <w:szCs w:val="24"/>
          <w:lang w:val="mk-MK"/>
        </w:rPr>
        <w:t>те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 xml:space="preserve"> од 13 до 15 години. </w:t>
      </w:r>
    </w:p>
    <w:p w14:paraId="09755DE1" w14:textId="0FDA53A6" w:rsidR="007236E9" w:rsidRDefault="0098373B" w:rsidP="006D2FB0">
      <w:pPr>
        <w:spacing w:after="0"/>
        <w:jc w:val="both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b/>
          <w:i/>
          <w:sz w:val="24"/>
          <w:szCs w:val="24"/>
          <w:lang w:val="mk-MK"/>
        </w:rPr>
        <w:t>Европскиот квиз на пари</w:t>
      </w:r>
      <w:r w:rsidR="000E36F2">
        <w:rPr>
          <w:rFonts w:ascii="Tahoma" w:hAnsi="Tahoma" w:cs="Tahoma"/>
          <w:b/>
          <w:i/>
          <w:sz w:val="24"/>
          <w:szCs w:val="24"/>
          <w:lang w:val="mk-MK"/>
        </w:rPr>
        <w:t>те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се одвива во две фази</w:t>
      </w:r>
      <w:r w:rsidR="00E6662D" w:rsidRPr="00394A39">
        <w:rPr>
          <w:rFonts w:ascii="Tahoma" w:hAnsi="Tahoma" w:cs="Tahoma"/>
          <w:sz w:val="24"/>
          <w:szCs w:val="24"/>
          <w:lang w:val="mk-MK"/>
        </w:rPr>
        <w:t xml:space="preserve"> –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прва</w:t>
      </w:r>
      <w:r w:rsidR="0023090E" w:rsidRPr="00394A39">
        <w:rPr>
          <w:rFonts w:ascii="Tahoma" w:hAnsi="Tahoma" w:cs="Tahoma"/>
          <w:sz w:val="24"/>
          <w:szCs w:val="24"/>
          <w:lang w:val="mk-MK"/>
        </w:rPr>
        <w:t>та</w:t>
      </w:r>
      <w:r w:rsidR="00E36F73"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7236E9">
        <w:rPr>
          <w:rFonts w:ascii="Tahoma" w:hAnsi="Tahoma" w:cs="Tahoma"/>
          <w:sz w:val="24"/>
          <w:szCs w:val="24"/>
          <w:lang w:val="mk-MK"/>
        </w:rPr>
        <w:t>се</w:t>
      </w:r>
      <w:r w:rsidR="009E55AA">
        <w:rPr>
          <w:rFonts w:ascii="Tahoma" w:hAnsi="Tahoma" w:cs="Tahoma"/>
          <w:sz w:val="24"/>
          <w:szCs w:val="24"/>
          <w:lang w:val="mk-MK"/>
        </w:rPr>
        <w:t xml:space="preserve"> </w:t>
      </w:r>
      <w:r w:rsidR="004D41DD">
        <w:rPr>
          <w:rFonts w:ascii="Tahoma" w:hAnsi="Tahoma" w:cs="Tahoma"/>
          <w:sz w:val="24"/>
          <w:szCs w:val="24"/>
          <w:lang w:val="mk-MK"/>
        </w:rPr>
        <w:t>националните натпревари во секоја земја</w:t>
      </w:r>
      <w:r w:rsidRPr="00394A39">
        <w:rPr>
          <w:rFonts w:ascii="Tahoma" w:hAnsi="Tahoma" w:cs="Tahoma"/>
          <w:sz w:val="24"/>
          <w:szCs w:val="24"/>
          <w:lang w:val="mk-MK"/>
        </w:rPr>
        <w:t>, а втора</w:t>
      </w:r>
      <w:r w:rsidR="0023090E" w:rsidRPr="00394A39">
        <w:rPr>
          <w:rFonts w:ascii="Tahoma" w:hAnsi="Tahoma" w:cs="Tahoma"/>
          <w:sz w:val="24"/>
          <w:szCs w:val="24"/>
          <w:lang w:val="mk-MK"/>
        </w:rPr>
        <w:t>та</w:t>
      </w:r>
      <w:r w:rsidR="00E36F73" w:rsidRPr="00394A39">
        <w:rPr>
          <w:rFonts w:ascii="Tahoma" w:hAnsi="Tahoma" w:cs="Tahoma"/>
          <w:sz w:val="24"/>
          <w:szCs w:val="24"/>
          <w:lang w:val="mk-MK"/>
        </w:rPr>
        <w:t xml:space="preserve"> фаза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е европското финале</w:t>
      </w:r>
      <w:r w:rsidR="004D41DD">
        <w:rPr>
          <w:rFonts w:ascii="Tahoma" w:hAnsi="Tahoma" w:cs="Tahoma"/>
          <w:sz w:val="24"/>
          <w:szCs w:val="24"/>
          <w:lang w:val="mk-MK"/>
        </w:rPr>
        <w:t xml:space="preserve"> во кое учествуваат победниците </w:t>
      </w:r>
      <w:r w:rsidR="007236E9">
        <w:rPr>
          <w:rFonts w:ascii="Tahoma" w:hAnsi="Tahoma" w:cs="Tahoma"/>
          <w:sz w:val="24"/>
          <w:szCs w:val="24"/>
          <w:lang w:val="mk-MK"/>
        </w:rPr>
        <w:t>на</w:t>
      </w:r>
      <w:r w:rsidR="004D41DD">
        <w:rPr>
          <w:rFonts w:ascii="Tahoma" w:hAnsi="Tahoma" w:cs="Tahoma"/>
          <w:sz w:val="24"/>
          <w:szCs w:val="24"/>
          <w:lang w:val="mk-MK"/>
        </w:rPr>
        <w:t xml:space="preserve"> националните натпревари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. </w:t>
      </w:r>
    </w:p>
    <w:p w14:paraId="6CAF1EE9" w14:textId="69CF25FC" w:rsidR="006D2FB0" w:rsidRDefault="004D41DD" w:rsidP="006D2FB0">
      <w:pPr>
        <w:spacing w:after="0"/>
        <w:jc w:val="both"/>
        <w:rPr>
          <w:rFonts w:ascii="Tahoma" w:hAnsi="Tahoma" w:cs="Tahoma"/>
          <w:sz w:val="24"/>
          <w:szCs w:val="24"/>
          <w:lang w:val="mk-MK"/>
        </w:rPr>
      </w:pPr>
      <w:r>
        <w:rPr>
          <w:rFonts w:ascii="Tahoma" w:hAnsi="Tahoma" w:cs="Tahoma"/>
          <w:sz w:val="24"/>
          <w:szCs w:val="24"/>
          <w:lang w:val="mk-MK"/>
        </w:rPr>
        <w:lastRenderedPageBreak/>
        <w:t xml:space="preserve">Во Република Северна Македонија националниот натпревар </w:t>
      </w:r>
      <w:r w:rsidR="006002E5" w:rsidRPr="00394A39">
        <w:rPr>
          <w:rFonts w:ascii="Tahoma" w:hAnsi="Tahoma" w:cs="Tahoma"/>
          <w:sz w:val="24"/>
          <w:szCs w:val="24"/>
          <w:lang w:val="mk-MK"/>
        </w:rPr>
        <w:t xml:space="preserve">ќе се одржи </w:t>
      </w:r>
      <w:r w:rsidR="0091302F" w:rsidRPr="00394A39">
        <w:rPr>
          <w:rFonts w:ascii="Tahoma" w:hAnsi="Tahoma" w:cs="Tahoma"/>
          <w:sz w:val="24"/>
          <w:szCs w:val="24"/>
          <w:lang w:val="mk-MK"/>
        </w:rPr>
        <w:t>вир</w:t>
      </w:r>
      <w:r w:rsidR="001768DE" w:rsidRPr="00394A39">
        <w:rPr>
          <w:rFonts w:ascii="Tahoma" w:hAnsi="Tahoma" w:cs="Tahoma"/>
          <w:sz w:val="24"/>
          <w:szCs w:val="24"/>
          <w:lang w:val="mk-MK"/>
        </w:rPr>
        <w:t>т</w:t>
      </w:r>
      <w:r w:rsidR="0091302F" w:rsidRPr="00394A39">
        <w:rPr>
          <w:rFonts w:ascii="Tahoma" w:hAnsi="Tahoma" w:cs="Tahoma"/>
          <w:sz w:val="24"/>
          <w:szCs w:val="24"/>
          <w:lang w:val="mk-MK"/>
        </w:rPr>
        <w:t xml:space="preserve">уелно </w:t>
      </w:r>
      <w:r w:rsidR="007236E9">
        <w:rPr>
          <w:rFonts w:ascii="Tahoma" w:hAnsi="Tahoma" w:cs="Tahoma"/>
          <w:sz w:val="24"/>
          <w:szCs w:val="24"/>
          <w:lang w:val="mk-MK"/>
        </w:rPr>
        <w:t>за време</w:t>
      </w:r>
      <w:r w:rsidR="00AB6BD8">
        <w:rPr>
          <w:rFonts w:ascii="Tahoma" w:hAnsi="Tahoma" w:cs="Tahoma"/>
          <w:sz w:val="24"/>
          <w:szCs w:val="24"/>
          <w:lang w:val="mk-MK"/>
        </w:rPr>
        <w:t xml:space="preserve"> на </w:t>
      </w:r>
      <w:r w:rsidR="000E36F2">
        <w:rPr>
          <w:rFonts w:ascii="Tahoma" w:hAnsi="Tahoma" w:cs="Tahoma"/>
          <w:sz w:val="24"/>
          <w:szCs w:val="24"/>
          <w:lang w:val="mk-MK"/>
        </w:rPr>
        <w:t xml:space="preserve">Глобалната </w:t>
      </w:r>
      <w:r w:rsidR="00AB6BD8">
        <w:rPr>
          <w:rFonts w:ascii="Tahoma" w:hAnsi="Tahoma" w:cs="Tahoma"/>
          <w:sz w:val="24"/>
          <w:szCs w:val="24"/>
          <w:lang w:val="mk-MK"/>
        </w:rPr>
        <w:t>недела на пари</w:t>
      </w:r>
      <w:r w:rsidR="000E36F2">
        <w:rPr>
          <w:rFonts w:ascii="Tahoma" w:hAnsi="Tahoma" w:cs="Tahoma"/>
          <w:sz w:val="24"/>
          <w:szCs w:val="24"/>
          <w:lang w:val="mk-MK"/>
        </w:rPr>
        <w:t>те</w:t>
      </w:r>
      <w:r w:rsidR="007236E9">
        <w:rPr>
          <w:rFonts w:ascii="Tahoma" w:hAnsi="Tahoma" w:cs="Tahoma"/>
          <w:sz w:val="24"/>
          <w:szCs w:val="24"/>
          <w:lang w:val="mk-MK"/>
        </w:rPr>
        <w:t xml:space="preserve"> (</w:t>
      </w:r>
      <w:r w:rsidR="00AB6BD8">
        <w:rPr>
          <w:rFonts w:ascii="Tahoma" w:hAnsi="Tahoma" w:cs="Tahoma"/>
          <w:sz w:val="24"/>
          <w:szCs w:val="24"/>
          <w:lang w:val="mk-MK"/>
        </w:rPr>
        <w:t xml:space="preserve">од 21 до 27 </w:t>
      </w:r>
      <w:r w:rsidR="006002E5" w:rsidRPr="00394A39">
        <w:rPr>
          <w:rFonts w:ascii="Tahoma" w:hAnsi="Tahoma" w:cs="Tahoma"/>
          <w:sz w:val="24"/>
          <w:szCs w:val="24"/>
          <w:lang w:val="mk-MK"/>
        </w:rPr>
        <w:t>март 202</w:t>
      </w:r>
      <w:r w:rsidR="008701C1">
        <w:rPr>
          <w:rFonts w:ascii="Tahoma" w:hAnsi="Tahoma" w:cs="Tahoma"/>
          <w:sz w:val="24"/>
          <w:szCs w:val="24"/>
          <w:lang w:val="mk-MK"/>
        </w:rPr>
        <w:t>2</w:t>
      </w:r>
      <w:r w:rsidR="006002E5" w:rsidRPr="00394A39">
        <w:rPr>
          <w:rFonts w:ascii="Tahoma" w:hAnsi="Tahoma" w:cs="Tahoma"/>
          <w:sz w:val="24"/>
          <w:szCs w:val="24"/>
          <w:lang w:val="mk-MK"/>
        </w:rPr>
        <w:t xml:space="preserve"> година</w:t>
      </w:r>
      <w:r w:rsidR="007236E9">
        <w:rPr>
          <w:rFonts w:ascii="Tahoma" w:hAnsi="Tahoma" w:cs="Tahoma"/>
          <w:sz w:val="24"/>
          <w:szCs w:val="24"/>
          <w:lang w:val="mk-MK"/>
        </w:rPr>
        <w:t>)</w:t>
      </w:r>
      <w:r w:rsidR="0091302F" w:rsidRPr="00394A39">
        <w:rPr>
          <w:rFonts w:ascii="Tahoma" w:hAnsi="Tahoma" w:cs="Tahoma"/>
          <w:sz w:val="24"/>
          <w:szCs w:val="24"/>
          <w:lang w:val="mk-MK"/>
        </w:rPr>
        <w:t xml:space="preserve"> на македонски и </w:t>
      </w:r>
      <w:r w:rsidR="001768DE" w:rsidRPr="00394A39">
        <w:rPr>
          <w:rFonts w:ascii="Tahoma" w:hAnsi="Tahoma" w:cs="Tahoma"/>
          <w:sz w:val="24"/>
          <w:szCs w:val="24"/>
          <w:lang w:val="mk-MK"/>
        </w:rPr>
        <w:t xml:space="preserve">на </w:t>
      </w:r>
      <w:r w:rsidR="0091302F" w:rsidRPr="00394A39">
        <w:rPr>
          <w:rFonts w:ascii="Tahoma" w:hAnsi="Tahoma" w:cs="Tahoma"/>
          <w:sz w:val="24"/>
          <w:szCs w:val="24"/>
          <w:lang w:val="mk-MK"/>
        </w:rPr>
        <w:t>албански јазик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 xml:space="preserve">. </w:t>
      </w:r>
    </w:p>
    <w:p w14:paraId="6995103F" w14:textId="77777777" w:rsidR="00AB6BD8" w:rsidRPr="00394A39" w:rsidRDefault="00AB6BD8" w:rsidP="006D2FB0">
      <w:pPr>
        <w:spacing w:after="0"/>
        <w:jc w:val="both"/>
        <w:rPr>
          <w:rFonts w:ascii="Tahoma" w:hAnsi="Tahoma" w:cs="Tahoma"/>
          <w:sz w:val="24"/>
          <w:szCs w:val="24"/>
          <w:lang w:val="mk-MK"/>
        </w:rPr>
      </w:pPr>
    </w:p>
    <w:p w14:paraId="5E92ADD8" w14:textId="77777777" w:rsidR="00D2666E" w:rsidRPr="00394A39" w:rsidRDefault="0091302F" w:rsidP="00D2666E">
      <w:pPr>
        <w:spacing w:after="0"/>
        <w:jc w:val="both"/>
        <w:rPr>
          <w:rFonts w:ascii="Tahoma" w:hAnsi="Tahoma" w:cs="Tahoma"/>
          <w:b/>
          <w:sz w:val="24"/>
          <w:szCs w:val="24"/>
          <w:lang w:val="mk-MK"/>
        </w:rPr>
      </w:pPr>
      <w:r w:rsidRPr="00394A39">
        <w:rPr>
          <w:rFonts w:ascii="Tahoma" w:hAnsi="Tahoma" w:cs="Tahoma"/>
          <w:b/>
          <w:sz w:val="24"/>
          <w:szCs w:val="24"/>
          <w:lang w:val="mk-MK"/>
        </w:rPr>
        <w:t>Тим</w:t>
      </w:r>
      <w:r w:rsidR="007C79D3">
        <w:rPr>
          <w:rFonts w:ascii="Tahoma" w:hAnsi="Tahoma" w:cs="Tahoma"/>
          <w:b/>
          <w:sz w:val="24"/>
          <w:szCs w:val="24"/>
          <w:lang w:val="mk-MK"/>
        </w:rPr>
        <w:t>от</w:t>
      </w:r>
      <w:r w:rsidRPr="00394A39">
        <w:rPr>
          <w:rFonts w:ascii="Tahoma" w:hAnsi="Tahoma" w:cs="Tahoma"/>
          <w:b/>
          <w:sz w:val="24"/>
          <w:szCs w:val="24"/>
          <w:lang w:val="mk-MK"/>
        </w:rPr>
        <w:t xml:space="preserve"> </w:t>
      </w:r>
      <w:r w:rsidR="00AB6BD8">
        <w:rPr>
          <w:rFonts w:ascii="Tahoma" w:hAnsi="Tahoma" w:cs="Tahoma"/>
          <w:b/>
          <w:sz w:val="24"/>
          <w:szCs w:val="24"/>
          <w:lang w:val="mk-MK"/>
        </w:rPr>
        <w:t>од</w:t>
      </w:r>
      <w:r w:rsidRPr="00394A39">
        <w:rPr>
          <w:rFonts w:ascii="Tahoma" w:hAnsi="Tahoma" w:cs="Tahoma"/>
          <w:b/>
          <w:sz w:val="24"/>
          <w:szCs w:val="24"/>
          <w:lang w:val="mk-MK"/>
        </w:rPr>
        <w:t xml:space="preserve"> н</w:t>
      </w:r>
      <w:r w:rsidR="0098373B" w:rsidRPr="00394A39">
        <w:rPr>
          <w:rFonts w:ascii="Tahoma" w:hAnsi="Tahoma" w:cs="Tahoma"/>
          <w:b/>
          <w:sz w:val="24"/>
          <w:szCs w:val="24"/>
          <w:lang w:val="mk-MK"/>
        </w:rPr>
        <w:t xml:space="preserve">ајдобрите двајца ученици ќе ја претставува </w:t>
      </w:r>
      <w:r w:rsidR="00E6662D" w:rsidRPr="00394A39">
        <w:rPr>
          <w:rFonts w:ascii="Tahoma" w:hAnsi="Tahoma" w:cs="Tahoma"/>
          <w:b/>
          <w:sz w:val="24"/>
          <w:szCs w:val="24"/>
          <w:lang w:val="mk-MK"/>
        </w:rPr>
        <w:t>нашата земја</w:t>
      </w:r>
      <w:r w:rsidR="0098373B" w:rsidRPr="00394A39">
        <w:rPr>
          <w:rFonts w:ascii="Tahoma" w:hAnsi="Tahoma" w:cs="Tahoma"/>
          <w:b/>
          <w:sz w:val="24"/>
          <w:szCs w:val="24"/>
          <w:lang w:val="mk-MK"/>
        </w:rPr>
        <w:t xml:space="preserve"> на </w:t>
      </w:r>
      <w:r w:rsidR="00A830EF" w:rsidRPr="00394A39">
        <w:rPr>
          <w:rFonts w:ascii="Tahoma" w:hAnsi="Tahoma" w:cs="Tahoma"/>
          <w:b/>
          <w:sz w:val="24"/>
          <w:szCs w:val="24"/>
          <w:lang w:val="mk-MK"/>
        </w:rPr>
        <w:t xml:space="preserve">европското </w:t>
      </w:r>
      <w:r w:rsidR="0098373B" w:rsidRPr="00394A39">
        <w:rPr>
          <w:rFonts w:ascii="Tahoma" w:hAnsi="Tahoma" w:cs="Tahoma"/>
          <w:b/>
          <w:sz w:val="24"/>
          <w:szCs w:val="24"/>
          <w:lang w:val="mk-MK"/>
        </w:rPr>
        <w:t>финале кое</w:t>
      </w:r>
      <w:r w:rsidR="007236E9">
        <w:rPr>
          <w:rFonts w:ascii="Tahoma" w:hAnsi="Tahoma" w:cs="Tahoma"/>
          <w:b/>
          <w:sz w:val="24"/>
          <w:szCs w:val="24"/>
          <w:lang w:val="mk-MK"/>
        </w:rPr>
        <w:t>што</w:t>
      </w:r>
      <w:r w:rsidR="006002E5" w:rsidRPr="00394A39">
        <w:rPr>
          <w:rFonts w:ascii="Tahoma" w:hAnsi="Tahoma" w:cs="Tahoma"/>
          <w:b/>
          <w:sz w:val="24"/>
          <w:szCs w:val="24"/>
          <w:lang w:val="mk-MK"/>
        </w:rPr>
        <w:t xml:space="preserve"> ќе се одржи</w:t>
      </w:r>
      <w:r w:rsidR="008701C1">
        <w:rPr>
          <w:rFonts w:ascii="Tahoma" w:hAnsi="Tahoma" w:cs="Tahoma"/>
          <w:b/>
          <w:sz w:val="24"/>
          <w:szCs w:val="24"/>
          <w:lang w:val="mk-MK"/>
        </w:rPr>
        <w:t xml:space="preserve"> на 10 мај 2022 година</w:t>
      </w:r>
      <w:r w:rsidR="006002E5" w:rsidRPr="00394A39">
        <w:rPr>
          <w:rFonts w:ascii="Tahoma" w:hAnsi="Tahoma" w:cs="Tahoma"/>
          <w:b/>
          <w:sz w:val="24"/>
          <w:szCs w:val="24"/>
          <w:lang w:val="mk-MK"/>
        </w:rPr>
        <w:t xml:space="preserve"> </w:t>
      </w:r>
      <w:r w:rsidR="008701C1">
        <w:rPr>
          <w:rFonts w:ascii="Tahoma" w:hAnsi="Tahoma" w:cs="Tahoma"/>
          <w:b/>
          <w:sz w:val="24"/>
          <w:szCs w:val="24"/>
          <w:lang w:val="mk-MK"/>
        </w:rPr>
        <w:t>во Брисел</w:t>
      </w:r>
      <w:r w:rsidR="00356EF5" w:rsidRPr="00394A39">
        <w:rPr>
          <w:rFonts w:ascii="Tahoma" w:hAnsi="Tahoma" w:cs="Tahoma"/>
          <w:b/>
          <w:sz w:val="24"/>
          <w:szCs w:val="24"/>
          <w:lang w:val="mk-MK"/>
        </w:rPr>
        <w:t xml:space="preserve">, </w:t>
      </w:r>
      <w:r w:rsidR="008701C1">
        <w:rPr>
          <w:rFonts w:ascii="Tahoma" w:hAnsi="Tahoma" w:cs="Tahoma"/>
          <w:b/>
          <w:sz w:val="24"/>
          <w:szCs w:val="24"/>
          <w:lang w:val="mk-MK"/>
        </w:rPr>
        <w:t>Кралството Белгија</w:t>
      </w:r>
      <w:r w:rsidR="00A830EF" w:rsidRPr="00394A39">
        <w:rPr>
          <w:rFonts w:ascii="Tahoma" w:hAnsi="Tahoma" w:cs="Tahoma"/>
          <w:b/>
          <w:sz w:val="24"/>
          <w:szCs w:val="24"/>
          <w:lang w:val="mk-MK"/>
        </w:rPr>
        <w:t xml:space="preserve">, </w:t>
      </w:r>
      <w:r w:rsidRPr="00394A39">
        <w:rPr>
          <w:rFonts w:ascii="Tahoma" w:hAnsi="Tahoma" w:cs="Tahoma"/>
          <w:b/>
          <w:sz w:val="24"/>
          <w:szCs w:val="24"/>
          <w:lang w:val="mk-MK"/>
        </w:rPr>
        <w:t>на англиски јазик</w:t>
      </w:r>
      <w:r w:rsidR="00A830EF" w:rsidRPr="00394A39">
        <w:rPr>
          <w:rFonts w:ascii="Tahoma" w:hAnsi="Tahoma" w:cs="Tahoma"/>
          <w:b/>
          <w:sz w:val="24"/>
          <w:szCs w:val="24"/>
          <w:lang w:val="mk-MK"/>
        </w:rPr>
        <w:t>.</w:t>
      </w:r>
      <w:r w:rsidR="0040223C">
        <w:rPr>
          <w:rFonts w:ascii="Tahoma" w:hAnsi="Tahoma" w:cs="Tahoma"/>
          <w:b/>
          <w:sz w:val="24"/>
          <w:szCs w:val="24"/>
        </w:rPr>
        <w:t xml:space="preserve"> </w:t>
      </w:r>
      <w:r w:rsidR="00D2666E">
        <w:rPr>
          <w:rFonts w:ascii="Tahoma" w:hAnsi="Tahoma" w:cs="Tahoma"/>
          <w:b/>
          <w:sz w:val="24"/>
          <w:szCs w:val="24"/>
          <w:lang w:val="mk-MK"/>
        </w:rPr>
        <w:t>Поради тоа</w:t>
      </w:r>
      <w:r w:rsidR="00D2666E" w:rsidRPr="00394A39">
        <w:rPr>
          <w:rFonts w:ascii="Tahoma" w:hAnsi="Tahoma" w:cs="Tahoma"/>
          <w:b/>
          <w:sz w:val="24"/>
          <w:szCs w:val="24"/>
          <w:lang w:val="mk-MK"/>
        </w:rPr>
        <w:t>, националните победници треба да имаат  солидни познавања од англиски јазик.</w:t>
      </w:r>
    </w:p>
    <w:p w14:paraId="6F639931" w14:textId="1FBDFE2C" w:rsidR="007236E9" w:rsidRPr="0040223C" w:rsidRDefault="0040223C" w:rsidP="006D2FB0">
      <w:pPr>
        <w:spacing w:after="0"/>
        <w:jc w:val="both"/>
        <w:rPr>
          <w:rFonts w:ascii="Tahoma" w:hAnsi="Tahoma" w:cs="Tahoma"/>
          <w:b/>
          <w:sz w:val="24"/>
          <w:szCs w:val="24"/>
          <w:lang w:val="mk-MK"/>
        </w:rPr>
      </w:pPr>
      <w:r>
        <w:rPr>
          <w:rFonts w:ascii="Tahoma" w:hAnsi="Tahoma" w:cs="Tahoma"/>
          <w:b/>
          <w:sz w:val="24"/>
          <w:szCs w:val="24"/>
          <w:lang w:val="mk-MK"/>
        </w:rPr>
        <w:t xml:space="preserve">Европската банкарска федерација го задржува правото за одржување на финалето како </w:t>
      </w:r>
      <w:r w:rsidR="000E36F2">
        <w:rPr>
          <w:rFonts w:ascii="Tahoma" w:hAnsi="Tahoma" w:cs="Tahoma"/>
          <w:b/>
          <w:sz w:val="24"/>
          <w:szCs w:val="24"/>
          <w:lang w:val="mk-MK"/>
        </w:rPr>
        <w:t>е-</w:t>
      </w:r>
      <w:r>
        <w:rPr>
          <w:rFonts w:ascii="Tahoma" w:hAnsi="Tahoma" w:cs="Tahoma"/>
          <w:b/>
          <w:sz w:val="24"/>
          <w:szCs w:val="24"/>
          <w:lang w:val="mk-MK"/>
        </w:rPr>
        <w:t xml:space="preserve">настан, доколку тоа го бараат условите наметнати од пандемијата. </w:t>
      </w:r>
    </w:p>
    <w:p w14:paraId="61A285D1" w14:textId="6034DE42" w:rsidR="002D58B2" w:rsidRPr="00394A39" w:rsidRDefault="00235F2A" w:rsidP="00AB2A99">
      <w:pPr>
        <w:jc w:val="both"/>
        <w:rPr>
          <w:rFonts w:ascii="Tahoma" w:hAnsi="Tahoma" w:cs="Tahoma"/>
          <w:b/>
          <w:sz w:val="24"/>
          <w:szCs w:val="24"/>
          <w:lang w:val="mk-MK"/>
        </w:rPr>
      </w:pPr>
      <w:r w:rsidRPr="00394A39">
        <w:rPr>
          <w:rFonts w:ascii="Tahoma" w:hAnsi="Tahoma" w:cs="Tahoma"/>
          <w:b/>
          <w:sz w:val="24"/>
          <w:szCs w:val="24"/>
          <w:lang w:val="mk-MK"/>
        </w:rPr>
        <w:t xml:space="preserve">Европската банкарска федерација ќе </w:t>
      </w:r>
      <w:r w:rsidR="001768DE" w:rsidRPr="00394A39">
        <w:rPr>
          <w:rFonts w:ascii="Tahoma" w:hAnsi="Tahoma" w:cs="Tahoma"/>
          <w:b/>
          <w:sz w:val="24"/>
          <w:szCs w:val="24"/>
          <w:lang w:val="mk-MK"/>
        </w:rPr>
        <w:t xml:space="preserve">им </w:t>
      </w:r>
      <w:r w:rsidRPr="00394A39">
        <w:rPr>
          <w:rFonts w:ascii="Tahoma" w:hAnsi="Tahoma" w:cs="Tahoma"/>
          <w:b/>
          <w:sz w:val="24"/>
          <w:szCs w:val="24"/>
          <w:lang w:val="mk-MK"/>
        </w:rPr>
        <w:t xml:space="preserve">додели парична награда </w:t>
      </w:r>
      <w:r w:rsidR="00A830EF" w:rsidRPr="00394A39">
        <w:rPr>
          <w:rFonts w:ascii="Tahoma" w:hAnsi="Tahoma" w:cs="Tahoma"/>
          <w:b/>
          <w:sz w:val="24"/>
          <w:szCs w:val="24"/>
          <w:lang w:val="mk-MK"/>
        </w:rPr>
        <w:t>на училишта</w:t>
      </w:r>
      <w:r w:rsidR="000E36F2">
        <w:rPr>
          <w:rFonts w:ascii="Tahoma" w:hAnsi="Tahoma" w:cs="Tahoma"/>
          <w:b/>
          <w:sz w:val="24"/>
          <w:szCs w:val="24"/>
          <w:lang w:val="mk-MK"/>
        </w:rPr>
        <w:t>та</w:t>
      </w:r>
      <w:r w:rsidR="007236E9">
        <w:rPr>
          <w:rFonts w:ascii="Tahoma" w:hAnsi="Tahoma" w:cs="Tahoma"/>
          <w:b/>
          <w:sz w:val="24"/>
          <w:szCs w:val="24"/>
          <w:lang w:val="mk-MK"/>
        </w:rPr>
        <w:t xml:space="preserve"> кои</w:t>
      </w:r>
      <w:r w:rsidR="000E36F2">
        <w:rPr>
          <w:rFonts w:ascii="Tahoma" w:hAnsi="Tahoma" w:cs="Tahoma"/>
          <w:b/>
          <w:sz w:val="24"/>
          <w:szCs w:val="24"/>
          <w:lang w:val="mk-MK"/>
        </w:rPr>
        <w:t>што</w:t>
      </w:r>
      <w:r w:rsidR="007236E9">
        <w:rPr>
          <w:rFonts w:ascii="Tahoma" w:hAnsi="Tahoma" w:cs="Tahoma"/>
          <w:b/>
          <w:sz w:val="24"/>
          <w:szCs w:val="24"/>
          <w:lang w:val="mk-MK"/>
        </w:rPr>
        <w:t xml:space="preserve"> ќе </w:t>
      </w:r>
      <w:r w:rsidR="00BE7391" w:rsidRPr="00394A39">
        <w:rPr>
          <w:rFonts w:ascii="Tahoma" w:hAnsi="Tahoma" w:cs="Tahoma"/>
          <w:b/>
          <w:sz w:val="24"/>
          <w:szCs w:val="24"/>
          <w:lang w:val="mk-MK"/>
        </w:rPr>
        <w:t>осво</w:t>
      </w:r>
      <w:r w:rsidR="007236E9">
        <w:rPr>
          <w:rFonts w:ascii="Tahoma" w:hAnsi="Tahoma" w:cs="Tahoma"/>
          <w:b/>
          <w:sz w:val="24"/>
          <w:szCs w:val="24"/>
          <w:lang w:val="mk-MK"/>
        </w:rPr>
        <w:t>јат</w:t>
      </w:r>
      <w:r w:rsidR="00BE7391" w:rsidRPr="00394A39">
        <w:rPr>
          <w:rFonts w:ascii="Tahoma" w:hAnsi="Tahoma" w:cs="Tahoma"/>
          <w:b/>
          <w:sz w:val="24"/>
          <w:szCs w:val="24"/>
          <w:lang w:val="mk-MK"/>
        </w:rPr>
        <w:t xml:space="preserve"> </w:t>
      </w:r>
      <w:r w:rsidRPr="00394A39">
        <w:rPr>
          <w:rFonts w:ascii="Tahoma" w:hAnsi="Tahoma" w:cs="Tahoma"/>
          <w:b/>
          <w:sz w:val="24"/>
          <w:szCs w:val="24"/>
          <w:lang w:val="mk-MK"/>
        </w:rPr>
        <w:t>прво</w:t>
      </w:r>
      <w:r w:rsidR="00A830EF" w:rsidRPr="00394A39">
        <w:rPr>
          <w:rFonts w:ascii="Tahoma" w:hAnsi="Tahoma" w:cs="Tahoma"/>
          <w:b/>
          <w:sz w:val="24"/>
          <w:szCs w:val="24"/>
          <w:lang w:val="mk-MK"/>
        </w:rPr>
        <w:t>,</w:t>
      </w:r>
      <w:r w:rsidRPr="00394A39">
        <w:rPr>
          <w:rFonts w:ascii="Tahoma" w:hAnsi="Tahoma" w:cs="Tahoma"/>
          <w:b/>
          <w:sz w:val="24"/>
          <w:szCs w:val="24"/>
          <w:lang w:val="mk-MK"/>
        </w:rPr>
        <w:t xml:space="preserve"> второ </w:t>
      </w:r>
      <w:r w:rsidR="00BE7391" w:rsidRPr="00394A39">
        <w:rPr>
          <w:rFonts w:ascii="Tahoma" w:hAnsi="Tahoma" w:cs="Tahoma"/>
          <w:b/>
          <w:sz w:val="24"/>
          <w:szCs w:val="24"/>
          <w:lang w:val="mk-MK"/>
        </w:rPr>
        <w:t xml:space="preserve">и </w:t>
      </w:r>
      <w:r w:rsidRPr="00394A39">
        <w:rPr>
          <w:rFonts w:ascii="Tahoma" w:hAnsi="Tahoma" w:cs="Tahoma"/>
          <w:b/>
          <w:sz w:val="24"/>
          <w:szCs w:val="24"/>
          <w:lang w:val="mk-MK"/>
        </w:rPr>
        <w:t>трето место.</w:t>
      </w:r>
    </w:p>
    <w:p w14:paraId="6EBB424F" w14:textId="071B8CA2" w:rsidR="008C579D" w:rsidRPr="00394A39" w:rsidRDefault="00D00DC0" w:rsidP="00AB2A99">
      <w:pPr>
        <w:jc w:val="both"/>
        <w:rPr>
          <w:rFonts w:ascii="Tahoma" w:hAnsi="Tahoma" w:cs="Tahoma"/>
          <w:b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>Натпревар</w:t>
      </w:r>
      <w:r w:rsidR="0068110F" w:rsidRPr="00394A39">
        <w:rPr>
          <w:rFonts w:ascii="Tahoma" w:hAnsi="Tahoma" w:cs="Tahoma"/>
          <w:sz w:val="24"/>
          <w:szCs w:val="24"/>
          <w:lang w:val="mk-MK"/>
        </w:rPr>
        <w:t>ите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073474" w:rsidRPr="00394A39">
        <w:rPr>
          <w:rFonts w:ascii="Tahoma" w:hAnsi="Tahoma" w:cs="Tahoma"/>
          <w:sz w:val="24"/>
          <w:szCs w:val="24"/>
          <w:lang w:val="mk-MK"/>
        </w:rPr>
        <w:t xml:space="preserve">ќе се </w:t>
      </w:r>
      <w:r w:rsidR="001768DE" w:rsidRPr="00394A39">
        <w:rPr>
          <w:rFonts w:ascii="Tahoma" w:hAnsi="Tahoma" w:cs="Tahoma"/>
          <w:sz w:val="24"/>
          <w:szCs w:val="24"/>
          <w:lang w:val="mk-MK"/>
        </w:rPr>
        <w:t xml:space="preserve">одвиваат </w:t>
      </w:r>
      <w:r w:rsidR="008C579D" w:rsidRPr="00394A39">
        <w:rPr>
          <w:rFonts w:ascii="Tahoma" w:hAnsi="Tahoma" w:cs="Tahoma"/>
          <w:sz w:val="24"/>
          <w:szCs w:val="24"/>
          <w:lang w:val="mk-MK"/>
        </w:rPr>
        <w:t xml:space="preserve">преку 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>п</w:t>
      </w:r>
      <w:r w:rsidR="0068110F" w:rsidRPr="00394A39">
        <w:rPr>
          <w:rFonts w:ascii="Tahoma" w:hAnsi="Tahoma" w:cs="Tahoma"/>
          <w:sz w:val="24"/>
          <w:szCs w:val="24"/>
          <w:lang w:val="mk-MK"/>
        </w:rPr>
        <w:t>о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 xml:space="preserve">себна </w:t>
      </w:r>
      <w:r w:rsidR="0068110F" w:rsidRPr="00394A39">
        <w:rPr>
          <w:rFonts w:ascii="Tahoma" w:hAnsi="Tahoma" w:cs="Tahoma"/>
          <w:sz w:val="24"/>
          <w:szCs w:val="24"/>
          <w:lang w:val="mk-MK"/>
        </w:rPr>
        <w:t xml:space="preserve">електронска </w:t>
      </w:r>
      <w:r w:rsidR="008C579D" w:rsidRPr="00394A39">
        <w:rPr>
          <w:rFonts w:ascii="Tahoma" w:hAnsi="Tahoma" w:cs="Tahoma"/>
          <w:sz w:val="24"/>
          <w:szCs w:val="24"/>
          <w:lang w:val="mk-MK"/>
        </w:rPr>
        <w:t>апликација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 xml:space="preserve"> за оваа намена</w:t>
      </w:r>
      <w:r w:rsidR="00A2273A"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0E36F2">
        <w:rPr>
          <w:rFonts w:ascii="Tahoma" w:hAnsi="Tahoma" w:cs="Tahoma"/>
          <w:sz w:val="24"/>
          <w:szCs w:val="24"/>
          <w:lang w:val="mk-MK"/>
        </w:rPr>
        <w:t>„</w:t>
      </w:r>
      <w:r w:rsidR="00A2273A" w:rsidRPr="00394A39">
        <w:rPr>
          <w:rFonts w:ascii="Tahoma" w:hAnsi="Tahoma" w:cs="Tahoma"/>
          <w:i/>
          <w:sz w:val="24"/>
          <w:szCs w:val="24"/>
          <w:lang w:val="mk-MK"/>
        </w:rPr>
        <w:t>Кахут</w:t>
      </w:r>
      <w:r w:rsidR="000E36F2">
        <w:rPr>
          <w:rFonts w:ascii="Tahoma" w:hAnsi="Tahoma" w:cs="Tahoma"/>
          <w:i/>
          <w:sz w:val="24"/>
          <w:szCs w:val="24"/>
          <w:lang w:val="mk-MK"/>
        </w:rPr>
        <w:t>“</w:t>
      </w:r>
      <w:r w:rsidR="00A2273A" w:rsidRPr="006951C1">
        <w:rPr>
          <w:rFonts w:cstheme="minorHAnsi"/>
          <w:sz w:val="24"/>
          <w:szCs w:val="24"/>
          <w:lang w:val="mk-MK"/>
        </w:rPr>
        <w:t xml:space="preserve"> </w:t>
      </w:r>
      <w:r w:rsidR="00A2273A" w:rsidRPr="00504738">
        <w:rPr>
          <w:rFonts w:ascii="Tahoma" w:hAnsi="Tahoma" w:cs="Tahoma"/>
          <w:sz w:val="24"/>
          <w:szCs w:val="24"/>
          <w:lang w:val="mk-MK"/>
        </w:rPr>
        <w:t>(</w:t>
      </w:r>
      <w:r w:rsidR="00A2273A" w:rsidRPr="00504738">
        <w:rPr>
          <w:rFonts w:ascii="Tahoma" w:hAnsi="Tahoma" w:cs="Tahoma"/>
          <w:i/>
          <w:sz w:val="24"/>
          <w:szCs w:val="24"/>
          <w:lang w:val="mk-MK"/>
        </w:rPr>
        <w:t>Kahoot!</w:t>
      </w:r>
      <w:r w:rsidR="00A2273A" w:rsidRPr="00504738">
        <w:rPr>
          <w:rFonts w:ascii="Tahoma" w:hAnsi="Tahoma" w:cs="Tahoma"/>
          <w:sz w:val="24"/>
          <w:szCs w:val="24"/>
          <w:lang w:val="mk-MK"/>
        </w:rPr>
        <w:t>),</w:t>
      </w:r>
      <w:r w:rsidR="00A2273A" w:rsidRPr="006951C1">
        <w:rPr>
          <w:rFonts w:cstheme="minorHAnsi"/>
          <w:sz w:val="24"/>
          <w:szCs w:val="24"/>
          <w:lang w:val="mk-MK"/>
        </w:rPr>
        <w:t xml:space="preserve"> </w:t>
      </w:r>
      <w:r w:rsidR="00A2273A" w:rsidRPr="00394A39">
        <w:rPr>
          <w:rFonts w:ascii="Tahoma" w:hAnsi="Tahoma" w:cs="Tahoma"/>
          <w:sz w:val="24"/>
          <w:szCs w:val="24"/>
          <w:lang w:val="mk-MK"/>
        </w:rPr>
        <w:t>која</w:t>
      </w:r>
      <w:r w:rsidR="0023090E" w:rsidRPr="00394A39">
        <w:rPr>
          <w:rFonts w:ascii="Tahoma" w:hAnsi="Tahoma" w:cs="Tahoma"/>
          <w:sz w:val="24"/>
          <w:szCs w:val="24"/>
          <w:lang w:val="mk-MK"/>
        </w:rPr>
        <w:t>што</w:t>
      </w:r>
      <w:r w:rsidR="00A2273A" w:rsidRPr="00394A39">
        <w:rPr>
          <w:rFonts w:ascii="Tahoma" w:hAnsi="Tahoma" w:cs="Tahoma"/>
          <w:sz w:val="24"/>
          <w:szCs w:val="24"/>
          <w:lang w:val="mk-MK"/>
        </w:rPr>
        <w:t xml:space="preserve"> е едукативна платформа на база на игра. </w:t>
      </w:r>
    </w:p>
    <w:p w14:paraId="20EBB674" w14:textId="09EBB06C" w:rsidR="00337FBD" w:rsidRPr="00A31C41" w:rsidRDefault="00860009" w:rsidP="0068110F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 xml:space="preserve">Се повикуваат </w:t>
      </w:r>
      <w:r w:rsidR="00E368CC" w:rsidRPr="00394A39">
        <w:rPr>
          <w:rFonts w:ascii="Tahoma" w:hAnsi="Tahoma" w:cs="Tahoma"/>
          <w:sz w:val="24"/>
          <w:szCs w:val="24"/>
          <w:lang w:val="mk-MK"/>
        </w:rPr>
        <w:t xml:space="preserve">сите </w:t>
      </w:r>
      <w:r w:rsidRPr="00394A39">
        <w:rPr>
          <w:rFonts w:ascii="Tahoma" w:hAnsi="Tahoma" w:cs="Tahoma"/>
          <w:sz w:val="24"/>
          <w:szCs w:val="24"/>
          <w:lang w:val="mk-MK"/>
        </w:rPr>
        <w:t>з</w:t>
      </w:r>
      <w:r w:rsidR="007A4BC0" w:rsidRPr="00394A39">
        <w:rPr>
          <w:rFonts w:ascii="Tahoma" w:hAnsi="Tahoma" w:cs="Tahoma"/>
          <w:sz w:val="24"/>
          <w:szCs w:val="24"/>
          <w:lang w:val="mk-MK"/>
        </w:rPr>
        <w:t>аинтересирани</w:t>
      </w:r>
      <w:r w:rsidR="00F203B4" w:rsidRPr="00394A39">
        <w:rPr>
          <w:rFonts w:ascii="Tahoma" w:hAnsi="Tahoma" w:cs="Tahoma"/>
          <w:sz w:val="24"/>
          <w:szCs w:val="24"/>
          <w:lang w:val="mk-MK"/>
        </w:rPr>
        <w:t xml:space="preserve"> основни и средни</w:t>
      </w:r>
      <w:r w:rsidR="007A4BC0" w:rsidRPr="00394A39">
        <w:rPr>
          <w:rFonts w:ascii="Tahoma" w:hAnsi="Tahoma" w:cs="Tahoma"/>
          <w:sz w:val="24"/>
          <w:szCs w:val="24"/>
          <w:lang w:val="mk-MK"/>
        </w:rPr>
        <w:t xml:space="preserve"> училишта</w:t>
      </w:r>
      <w:r w:rsidR="009D1D76" w:rsidRPr="00394A39">
        <w:rPr>
          <w:rFonts w:ascii="Tahoma" w:hAnsi="Tahoma" w:cs="Tahoma"/>
          <w:sz w:val="24"/>
          <w:szCs w:val="24"/>
          <w:lang w:val="mk-MK"/>
        </w:rPr>
        <w:t xml:space="preserve"> да </w:t>
      </w:r>
      <w:r w:rsidR="007E3EA7" w:rsidRPr="00394A39">
        <w:rPr>
          <w:rFonts w:ascii="Tahoma" w:hAnsi="Tahoma" w:cs="Tahoma"/>
          <w:sz w:val="24"/>
          <w:szCs w:val="24"/>
          <w:lang w:val="mk-MK"/>
        </w:rPr>
        <w:t xml:space="preserve">пријават </w:t>
      </w:r>
      <w:r w:rsidR="00A2273A" w:rsidRPr="00394A39">
        <w:rPr>
          <w:rFonts w:ascii="Tahoma" w:hAnsi="Tahoma" w:cs="Tahoma"/>
          <w:sz w:val="24"/>
          <w:szCs w:val="24"/>
          <w:lang w:val="mk-MK"/>
        </w:rPr>
        <w:t>одделенија/</w:t>
      </w:r>
      <w:r w:rsidR="00996F85" w:rsidRPr="00394A39">
        <w:rPr>
          <w:rFonts w:ascii="Tahoma" w:hAnsi="Tahoma" w:cs="Tahoma"/>
          <w:sz w:val="24"/>
          <w:szCs w:val="24"/>
          <w:lang w:val="mk-MK"/>
        </w:rPr>
        <w:t>класови</w:t>
      </w:r>
      <w:r w:rsidR="00E36F73" w:rsidRPr="00394A39">
        <w:rPr>
          <w:rFonts w:ascii="Tahoma" w:hAnsi="Tahoma" w:cs="Tahoma"/>
          <w:sz w:val="24"/>
          <w:szCs w:val="24"/>
          <w:lang w:val="mk-MK"/>
        </w:rPr>
        <w:t xml:space="preserve"> за учество на националниот натпревар во Република </w:t>
      </w:r>
      <w:r w:rsidR="006002E5" w:rsidRPr="00394A39">
        <w:rPr>
          <w:rFonts w:ascii="Tahoma" w:hAnsi="Tahoma" w:cs="Tahoma"/>
          <w:sz w:val="24"/>
          <w:szCs w:val="24"/>
          <w:lang w:val="mk-MK"/>
        </w:rPr>
        <w:t xml:space="preserve">Северна </w:t>
      </w:r>
      <w:r w:rsidR="00E36F73" w:rsidRPr="00394A39">
        <w:rPr>
          <w:rFonts w:ascii="Tahoma" w:hAnsi="Tahoma" w:cs="Tahoma"/>
          <w:sz w:val="24"/>
          <w:szCs w:val="24"/>
          <w:lang w:val="mk-MK"/>
        </w:rPr>
        <w:t>Македонија</w:t>
      </w:r>
      <w:r w:rsidR="00E6662D" w:rsidRPr="00394A39">
        <w:rPr>
          <w:rFonts w:ascii="Tahoma" w:hAnsi="Tahoma" w:cs="Tahoma"/>
          <w:sz w:val="24"/>
          <w:szCs w:val="24"/>
          <w:lang w:val="mk-MK"/>
        </w:rPr>
        <w:t>,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B41C5E" w:rsidRPr="00394A39">
        <w:rPr>
          <w:rFonts w:ascii="Tahoma" w:hAnsi="Tahoma" w:cs="Tahoma"/>
          <w:b/>
          <w:sz w:val="24"/>
          <w:szCs w:val="24"/>
          <w:lang w:val="mk-MK"/>
        </w:rPr>
        <w:t xml:space="preserve">најдоцна </w:t>
      </w:r>
      <w:r w:rsidR="009D1D76" w:rsidRPr="00394A39">
        <w:rPr>
          <w:rFonts w:ascii="Tahoma" w:hAnsi="Tahoma" w:cs="Tahoma"/>
          <w:b/>
          <w:sz w:val="24"/>
          <w:szCs w:val="24"/>
          <w:lang w:val="mk-MK"/>
        </w:rPr>
        <w:t xml:space="preserve">до </w:t>
      </w:r>
      <w:r w:rsidR="008F5CB9">
        <w:rPr>
          <w:rFonts w:ascii="Tahoma" w:hAnsi="Tahoma" w:cs="Tahoma"/>
          <w:b/>
          <w:sz w:val="24"/>
          <w:szCs w:val="24"/>
          <w:lang w:val="mk-MK"/>
        </w:rPr>
        <w:t>18</w:t>
      </w:r>
      <w:r w:rsidR="009D1D76" w:rsidRPr="00394A39">
        <w:rPr>
          <w:rFonts w:ascii="Tahoma" w:hAnsi="Tahoma" w:cs="Tahoma"/>
          <w:b/>
          <w:sz w:val="24"/>
          <w:szCs w:val="24"/>
          <w:lang w:val="mk-MK"/>
        </w:rPr>
        <w:t xml:space="preserve"> </w:t>
      </w:r>
      <w:r w:rsidR="00AF09C6" w:rsidRPr="00394A39">
        <w:rPr>
          <w:rFonts w:ascii="Tahoma" w:hAnsi="Tahoma" w:cs="Tahoma"/>
          <w:b/>
          <w:sz w:val="24"/>
          <w:szCs w:val="24"/>
          <w:lang w:val="mk-MK"/>
        </w:rPr>
        <w:t>фе</w:t>
      </w:r>
      <w:r w:rsidR="00B161F1" w:rsidRPr="00394A39">
        <w:rPr>
          <w:rFonts w:ascii="Tahoma" w:hAnsi="Tahoma" w:cs="Tahoma"/>
          <w:b/>
          <w:sz w:val="24"/>
          <w:szCs w:val="24"/>
          <w:lang w:val="mk-MK"/>
        </w:rPr>
        <w:t>в</w:t>
      </w:r>
      <w:r w:rsidR="00AF09C6" w:rsidRPr="00394A39">
        <w:rPr>
          <w:rFonts w:ascii="Tahoma" w:hAnsi="Tahoma" w:cs="Tahoma"/>
          <w:b/>
          <w:sz w:val="24"/>
          <w:szCs w:val="24"/>
          <w:lang w:val="mk-MK"/>
        </w:rPr>
        <w:t>р</w:t>
      </w:r>
      <w:r w:rsidR="00D50E7C" w:rsidRPr="00394A39">
        <w:rPr>
          <w:rFonts w:ascii="Tahoma" w:hAnsi="Tahoma" w:cs="Tahoma"/>
          <w:b/>
          <w:sz w:val="24"/>
          <w:szCs w:val="24"/>
          <w:lang w:val="mk-MK"/>
        </w:rPr>
        <w:t>уар</w:t>
      </w:r>
      <w:r w:rsidR="009D1D76" w:rsidRPr="00394A39">
        <w:rPr>
          <w:rFonts w:ascii="Tahoma" w:hAnsi="Tahoma" w:cs="Tahoma"/>
          <w:b/>
          <w:sz w:val="24"/>
          <w:szCs w:val="24"/>
          <w:lang w:val="mk-MK"/>
        </w:rPr>
        <w:t xml:space="preserve">и </w:t>
      </w:r>
      <w:r w:rsidR="007C79D3">
        <w:rPr>
          <w:rFonts w:ascii="Tahoma" w:hAnsi="Tahoma" w:cs="Tahoma"/>
          <w:b/>
          <w:sz w:val="24"/>
          <w:szCs w:val="24"/>
          <w:lang w:val="mk-MK"/>
        </w:rPr>
        <w:t>2022</w:t>
      </w:r>
      <w:r w:rsidR="003E49AA" w:rsidRPr="00394A39">
        <w:rPr>
          <w:rFonts w:ascii="Tahoma" w:hAnsi="Tahoma" w:cs="Tahoma"/>
          <w:b/>
          <w:sz w:val="24"/>
          <w:szCs w:val="24"/>
          <w:lang w:val="mk-MK"/>
        </w:rPr>
        <w:t xml:space="preserve"> година</w:t>
      </w:r>
      <w:r w:rsidR="001768DE" w:rsidRPr="00394A39">
        <w:rPr>
          <w:rFonts w:ascii="Tahoma" w:hAnsi="Tahoma" w:cs="Tahoma"/>
          <w:b/>
          <w:sz w:val="24"/>
          <w:szCs w:val="24"/>
          <w:lang w:val="mk-MK"/>
        </w:rPr>
        <w:t>,</w:t>
      </w:r>
      <w:r w:rsidR="003E49AA"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>на електронска</w:t>
      </w:r>
      <w:r w:rsidR="008F5CB9">
        <w:rPr>
          <w:rFonts w:ascii="Tahoma" w:hAnsi="Tahoma" w:cs="Tahoma"/>
          <w:sz w:val="24"/>
          <w:szCs w:val="24"/>
          <w:lang w:val="mk-MK"/>
        </w:rPr>
        <w:t>та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 xml:space="preserve"> адреса</w:t>
      </w:r>
      <w:r w:rsidR="00E6662D" w:rsidRPr="00394A39">
        <w:rPr>
          <w:rFonts w:ascii="Tahoma" w:hAnsi="Tahoma" w:cs="Tahoma"/>
          <w:sz w:val="24"/>
          <w:szCs w:val="24"/>
          <w:lang w:val="mk-MK"/>
        </w:rPr>
        <w:t xml:space="preserve"> на Македонската банкарска асоцијација</w:t>
      </w:r>
      <w:r w:rsidR="0098373B" w:rsidRPr="00394A39">
        <w:rPr>
          <w:rFonts w:ascii="Tahoma" w:hAnsi="Tahoma" w:cs="Tahoma"/>
          <w:sz w:val="24"/>
          <w:szCs w:val="24"/>
          <w:lang w:val="mk-MK"/>
        </w:rPr>
        <w:t>:</w:t>
      </w:r>
      <w:r w:rsidR="0098373B" w:rsidRPr="006951C1">
        <w:rPr>
          <w:rFonts w:cstheme="minorHAnsi"/>
          <w:sz w:val="24"/>
          <w:szCs w:val="24"/>
          <w:lang w:val="mk-MK"/>
        </w:rPr>
        <w:t xml:space="preserve"> </w:t>
      </w:r>
      <w:hyperlink r:id="rId10" w:history="1">
        <w:r w:rsidR="009D1D76" w:rsidRPr="00A31C41">
          <w:rPr>
            <w:rStyle w:val="Hyperlink"/>
            <w:rFonts w:ascii="Tahoma" w:hAnsi="Tahoma" w:cs="Tahoma"/>
            <w:sz w:val="24"/>
            <w:szCs w:val="24"/>
            <w:lang w:val="mk-MK"/>
          </w:rPr>
          <w:t>info@mba.mk</w:t>
        </w:r>
      </w:hyperlink>
    </w:p>
    <w:p w14:paraId="0DC34D65" w14:textId="7CC2E6B2" w:rsidR="008C579D" w:rsidRPr="00394A39" w:rsidRDefault="0098373B" w:rsidP="0068110F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 xml:space="preserve">Притоа, треба да се </w:t>
      </w:r>
      <w:r w:rsidR="008565EE" w:rsidRPr="00394A39">
        <w:rPr>
          <w:rFonts w:ascii="Tahoma" w:hAnsi="Tahoma" w:cs="Tahoma"/>
          <w:sz w:val="24"/>
          <w:szCs w:val="24"/>
          <w:lang w:val="mk-MK"/>
        </w:rPr>
        <w:t>има предвид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следн</w:t>
      </w:r>
      <w:r w:rsidR="008565EE" w:rsidRPr="00394A39">
        <w:rPr>
          <w:rFonts w:ascii="Tahoma" w:hAnsi="Tahoma" w:cs="Tahoma"/>
          <w:sz w:val="24"/>
          <w:szCs w:val="24"/>
          <w:lang w:val="mk-MK"/>
        </w:rPr>
        <w:t>о</w:t>
      </w:r>
      <w:r w:rsidR="00E36F73" w:rsidRPr="00394A39">
        <w:rPr>
          <w:rFonts w:ascii="Tahoma" w:hAnsi="Tahoma" w:cs="Tahoma"/>
          <w:sz w:val="24"/>
          <w:szCs w:val="24"/>
          <w:lang w:val="mk-MK"/>
        </w:rPr>
        <w:t>в</w:t>
      </w:r>
      <w:r w:rsidR="008565EE" w:rsidRPr="00394A39">
        <w:rPr>
          <w:rFonts w:ascii="Tahoma" w:hAnsi="Tahoma" w:cs="Tahoma"/>
          <w:sz w:val="24"/>
          <w:szCs w:val="24"/>
          <w:lang w:val="mk-MK"/>
        </w:rPr>
        <w:t>о</w:t>
      </w:r>
      <w:r w:rsidRPr="00394A39">
        <w:rPr>
          <w:rFonts w:ascii="Tahoma" w:hAnsi="Tahoma" w:cs="Tahoma"/>
          <w:sz w:val="24"/>
          <w:szCs w:val="24"/>
          <w:lang w:val="mk-MK"/>
        </w:rPr>
        <w:t>:</w:t>
      </w:r>
    </w:p>
    <w:p w14:paraId="6C496899" w14:textId="7490C51B" w:rsidR="008565EE" w:rsidRPr="00394A39" w:rsidRDefault="008565EE" w:rsidP="008565E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>Секое основно или средно училиште може да пријави повеќе одделенија/класови</w:t>
      </w:r>
      <w:r w:rsidR="00F203B4" w:rsidRPr="00394A39">
        <w:rPr>
          <w:rFonts w:ascii="Tahoma" w:hAnsi="Tahoma" w:cs="Tahoma"/>
          <w:sz w:val="24"/>
          <w:szCs w:val="24"/>
          <w:lang w:val="mk-MK"/>
        </w:rPr>
        <w:t>;</w:t>
      </w:r>
    </w:p>
    <w:p w14:paraId="74DFC4FA" w14:textId="1609F3F8" w:rsidR="0098373B" w:rsidRPr="00394A39" w:rsidRDefault="008565EE" w:rsidP="008565E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>Учениците треба да бидат на возраст од 13 до 15 години на денот на пријавување</w:t>
      </w:r>
      <w:r w:rsidR="00003E4F" w:rsidRPr="00394A39">
        <w:rPr>
          <w:rFonts w:ascii="Tahoma" w:hAnsi="Tahoma" w:cs="Tahoma"/>
          <w:sz w:val="24"/>
          <w:szCs w:val="24"/>
          <w:lang w:val="mk-MK"/>
        </w:rPr>
        <w:t>то</w:t>
      </w:r>
      <w:r w:rsidR="001768DE" w:rsidRPr="00394A39">
        <w:rPr>
          <w:rFonts w:ascii="Tahoma" w:hAnsi="Tahoma" w:cs="Tahoma"/>
          <w:sz w:val="24"/>
          <w:szCs w:val="24"/>
          <w:lang w:val="mk-MK"/>
        </w:rPr>
        <w:t>;</w:t>
      </w:r>
    </w:p>
    <w:p w14:paraId="7078D423" w14:textId="28784EF3" w:rsidR="0068110F" w:rsidRPr="00394A39" w:rsidRDefault="0098373B" w:rsidP="0068110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>Заедно со податоци</w:t>
      </w:r>
      <w:r w:rsidR="0068110F" w:rsidRPr="00394A39">
        <w:rPr>
          <w:rFonts w:ascii="Tahoma" w:hAnsi="Tahoma" w:cs="Tahoma"/>
          <w:sz w:val="24"/>
          <w:szCs w:val="24"/>
          <w:lang w:val="mk-MK"/>
        </w:rPr>
        <w:t>те</w:t>
      </w:r>
      <w:r w:rsidR="00A2273A" w:rsidRPr="00394A39">
        <w:rPr>
          <w:rFonts w:ascii="Tahoma" w:hAnsi="Tahoma" w:cs="Tahoma"/>
          <w:sz w:val="24"/>
          <w:szCs w:val="24"/>
          <w:lang w:val="mk-MK"/>
        </w:rPr>
        <w:t xml:space="preserve"> за одделенијата/</w:t>
      </w:r>
      <w:r w:rsidR="00996F85" w:rsidRPr="00394A39">
        <w:rPr>
          <w:rFonts w:ascii="Tahoma" w:hAnsi="Tahoma" w:cs="Tahoma"/>
          <w:sz w:val="24"/>
          <w:szCs w:val="24"/>
          <w:lang w:val="mk-MK"/>
        </w:rPr>
        <w:t>класовите</w:t>
      </w:r>
      <w:r w:rsidR="001768DE" w:rsidRPr="00394A39">
        <w:rPr>
          <w:rFonts w:ascii="Tahoma" w:hAnsi="Tahoma" w:cs="Tahoma"/>
          <w:sz w:val="24"/>
          <w:szCs w:val="24"/>
          <w:lang w:val="mk-MK"/>
        </w:rPr>
        <w:t>,</w:t>
      </w:r>
      <w:r w:rsidR="00CC39BD" w:rsidRPr="00394A39">
        <w:rPr>
          <w:rFonts w:ascii="Tahoma" w:hAnsi="Tahoma" w:cs="Tahoma"/>
          <w:sz w:val="24"/>
          <w:szCs w:val="24"/>
          <w:lang w:val="mk-MK"/>
        </w:rPr>
        <w:t xml:space="preserve"> треба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да се достават податоци за наставниците</w:t>
      </w:r>
      <w:r w:rsidR="00CC39BD" w:rsidRPr="00394A39">
        <w:rPr>
          <w:rFonts w:ascii="Tahoma" w:hAnsi="Tahoma" w:cs="Tahoma"/>
          <w:sz w:val="24"/>
          <w:szCs w:val="24"/>
          <w:lang w:val="mk-MK"/>
        </w:rPr>
        <w:t>/професорите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68110F" w:rsidRPr="00394A39">
        <w:rPr>
          <w:rFonts w:ascii="Tahoma" w:hAnsi="Tahoma" w:cs="Tahoma"/>
          <w:sz w:val="24"/>
          <w:szCs w:val="24"/>
          <w:lang w:val="mk-MK"/>
        </w:rPr>
        <w:t>под чие менторство ќе се одвива подготовката.</w:t>
      </w:r>
    </w:p>
    <w:p w14:paraId="3E91C006" w14:textId="56CCB1FA" w:rsidR="00990549" w:rsidRPr="00A31C41" w:rsidRDefault="00182205" w:rsidP="006D2FB0">
      <w:pPr>
        <w:jc w:val="both"/>
        <w:rPr>
          <w:rStyle w:val="Hyperlink"/>
          <w:rFonts w:ascii="Tahoma" w:hAnsi="Tahoma" w:cs="Tahoma"/>
          <w:sz w:val="24"/>
          <w:szCs w:val="24"/>
          <w:lang w:val="mk-MK"/>
        </w:rPr>
      </w:pPr>
      <w:r w:rsidRPr="00394A39">
        <w:rPr>
          <w:rFonts w:ascii="Tahoma" w:hAnsi="Tahoma" w:cs="Tahoma"/>
          <w:sz w:val="24"/>
          <w:szCs w:val="24"/>
          <w:lang w:val="mk-MK"/>
        </w:rPr>
        <w:t>Е</w:t>
      </w:r>
      <w:r w:rsidR="00426624" w:rsidRPr="00394A39">
        <w:rPr>
          <w:rFonts w:ascii="Tahoma" w:hAnsi="Tahoma" w:cs="Tahoma"/>
          <w:sz w:val="24"/>
          <w:szCs w:val="24"/>
          <w:lang w:val="mk-MK"/>
        </w:rPr>
        <w:t xml:space="preserve">дукативните материјали потребни на учесниците </w:t>
      </w:r>
      <w:bookmarkStart w:id="0" w:name="_GoBack"/>
      <w:bookmarkEnd w:id="0"/>
      <w:r w:rsidR="00426624" w:rsidRPr="00394A39">
        <w:rPr>
          <w:rFonts w:ascii="Tahoma" w:hAnsi="Tahoma" w:cs="Tahoma"/>
          <w:sz w:val="24"/>
          <w:szCs w:val="24"/>
          <w:lang w:val="mk-MK"/>
        </w:rPr>
        <w:t>од Република Северна Македонија за подготовка за националниот натпревар</w:t>
      </w:r>
      <w:r w:rsidRPr="00394A39">
        <w:rPr>
          <w:rFonts w:ascii="Tahoma" w:hAnsi="Tahoma" w:cs="Tahoma"/>
          <w:sz w:val="24"/>
          <w:szCs w:val="24"/>
          <w:lang w:val="mk-MK"/>
        </w:rPr>
        <w:t xml:space="preserve"> и европското финале и п</w:t>
      </w:r>
      <w:r w:rsidR="009D1D76" w:rsidRPr="00394A39">
        <w:rPr>
          <w:rFonts w:ascii="Tahoma" w:hAnsi="Tahoma" w:cs="Tahoma"/>
          <w:sz w:val="24"/>
          <w:szCs w:val="24"/>
          <w:lang w:val="mk-MK"/>
        </w:rPr>
        <w:t xml:space="preserve">овеќе информации </w:t>
      </w:r>
      <w:r w:rsidR="00E6662D" w:rsidRPr="00394A39">
        <w:rPr>
          <w:rFonts w:ascii="Tahoma" w:hAnsi="Tahoma" w:cs="Tahoma"/>
          <w:sz w:val="24"/>
          <w:szCs w:val="24"/>
          <w:lang w:val="mk-MK"/>
        </w:rPr>
        <w:t xml:space="preserve">за </w:t>
      </w:r>
      <w:r w:rsidR="00E6662D" w:rsidRPr="00394A39">
        <w:rPr>
          <w:rFonts w:ascii="Tahoma" w:hAnsi="Tahoma" w:cs="Tahoma"/>
          <w:b/>
          <w:i/>
          <w:sz w:val="24"/>
          <w:szCs w:val="24"/>
          <w:lang w:val="mk-MK"/>
        </w:rPr>
        <w:t>Европскиот квиз на пари</w:t>
      </w:r>
      <w:r w:rsidR="001768DE" w:rsidRPr="00394A39">
        <w:rPr>
          <w:rFonts w:ascii="Tahoma" w:hAnsi="Tahoma" w:cs="Tahoma"/>
          <w:b/>
          <w:i/>
          <w:sz w:val="24"/>
          <w:szCs w:val="24"/>
          <w:lang w:val="mk-MK"/>
        </w:rPr>
        <w:t>те</w:t>
      </w:r>
      <w:r w:rsidR="00E6662D" w:rsidRPr="00394A39">
        <w:rPr>
          <w:rFonts w:ascii="Tahoma" w:hAnsi="Tahoma" w:cs="Tahoma"/>
          <w:sz w:val="24"/>
          <w:szCs w:val="24"/>
          <w:lang w:val="mk-MK"/>
        </w:rPr>
        <w:t xml:space="preserve"> се достапни </w:t>
      </w:r>
      <w:r w:rsidR="009D1D76" w:rsidRPr="00394A39">
        <w:rPr>
          <w:rFonts w:ascii="Tahoma" w:hAnsi="Tahoma" w:cs="Tahoma"/>
          <w:sz w:val="24"/>
          <w:szCs w:val="24"/>
          <w:lang w:val="mk-MK"/>
        </w:rPr>
        <w:t>на</w:t>
      </w:r>
      <w:r w:rsidR="00E6662D" w:rsidRPr="00394A39">
        <w:rPr>
          <w:rFonts w:ascii="Tahoma" w:hAnsi="Tahoma" w:cs="Tahoma"/>
          <w:sz w:val="24"/>
          <w:szCs w:val="24"/>
          <w:lang w:val="mk-MK"/>
        </w:rPr>
        <w:t xml:space="preserve"> </w:t>
      </w:r>
      <w:r w:rsidR="00DD4C24" w:rsidRPr="00394A39">
        <w:rPr>
          <w:rFonts w:ascii="Tahoma" w:hAnsi="Tahoma" w:cs="Tahoma"/>
          <w:sz w:val="24"/>
          <w:szCs w:val="24"/>
          <w:lang w:val="mk-MK"/>
        </w:rPr>
        <w:t xml:space="preserve">следниве </w:t>
      </w:r>
      <w:r w:rsidR="00E6662D" w:rsidRPr="00394A39">
        <w:rPr>
          <w:rFonts w:ascii="Tahoma" w:hAnsi="Tahoma" w:cs="Tahoma"/>
          <w:sz w:val="24"/>
          <w:szCs w:val="24"/>
          <w:lang w:val="mk-MK"/>
        </w:rPr>
        <w:t>веб-страници</w:t>
      </w:r>
      <w:r w:rsidR="00DD4C24" w:rsidRPr="00394A39">
        <w:rPr>
          <w:rFonts w:ascii="Tahoma" w:hAnsi="Tahoma" w:cs="Tahoma"/>
          <w:sz w:val="24"/>
          <w:szCs w:val="24"/>
          <w:lang w:val="mk-MK"/>
        </w:rPr>
        <w:t>:</w:t>
      </w:r>
      <w:r w:rsidR="009D1D76" w:rsidRPr="006951C1">
        <w:rPr>
          <w:rFonts w:cstheme="minorHAnsi"/>
          <w:sz w:val="24"/>
          <w:szCs w:val="24"/>
          <w:lang w:val="mk-MK"/>
        </w:rPr>
        <w:t xml:space="preserve"> </w:t>
      </w:r>
      <w:hyperlink r:id="rId11" w:history="1">
        <w:r w:rsidR="0098373B" w:rsidRPr="00A31C41">
          <w:rPr>
            <w:rStyle w:val="Hyperlink"/>
            <w:rFonts w:ascii="Tahoma" w:hAnsi="Tahoma" w:cs="Tahoma"/>
            <w:sz w:val="24"/>
            <w:szCs w:val="24"/>
            <w:lang w:val="mk-MK"/>
          </w:rPr>
          <w:t>www.mba.mk</w:t>
        </w:r>
      </w:hyperlink>
      <w:r w:rsidR="0098373B" w:rsidRPr="00A31C41">
        <w:rPr>
          <w:rFonts w:ascii="Tahoma" w:hAnsi="Tahoma" w:cs="Tahoma"/>
          <w:sz w:val="24"/>
          <w:szCs w:val="24"/>
          <w:lang w:val="mk-MK"/>
        </w:rPr>
        <w:t xml:space="preserve"> и</w:t>
      </w:r>
      <w:r w:rsidR="0040223C">
        <w:rPr>
          <w:rStyle w:val="Hyperlink"/>
          <w:rFonts w:ascii="Tahoma" w:hAnsi="Tahoma" w:cs="Tahoma"/>
          <w:sz w:val="24"/>
          <w:szCs w:val="24"/>
        </w:rPr>
        <w:t xml:space="preserve"> </w:t>
      </w:r>
      <w:hyperlink r:id="rId12" w:history="1">
        <w:r w:rsidR="0040223C" w:rsidRPr="00C86AE4">
          <w:rPr>
            <w:rStyle w:val="Hyperlink"/>
            <w:rFonts w:ascii="Tahoma" w:hAnsi="Tahoma" w:cs="Tahoma"/>
            <w:sz w:val="24"/>
            <w:szCs w:val="24"/>
          </w:rPr>
          <w:t>www.ebf.eu</w:t>
        </w:r>
      </w:hyperlink>
      <w:r w:rsidR="0040223C">
        <w:rPr>
          <w:rStyle w:val="Hyperlink"/>
          <w:rFonts w:ascii="Tahoma" w:hAnsi="Tahoma" w:cs="Tahoma"/>
          <w:sz w:val="24"/>
          <w:szCs w:val="24"/>
        </w:rPr>
        <w:t xml:space="preserve"> </w:t>
      </w:r>
      <w:r w:rsidR="00A2273A" w:rsidRPr="00A31C41">
        <w:rPr>
          <w:rStyle w:val="Hyperlink"/>
          <w:rFonts w:ascii="Tahoma" w:hAnsi="Tahoma" w:cs="Tahoma"/>
          <w:sz w:val="24"/>
          <w:szCs w:val="24"/>
          <w:lang w:val="mk-MK"/>
        </w:rPr>
        <w:t>.</w:t>
      </w:r>
      <w:r w:rsidR="006D2FB0" w:rsidRPr="00A31C41">
        <w:rPr>
          <w:rStyle w:val="Hyperlink"/>
          <w:rFonts w:ascii="Tahoma" w:hAnsi="Tahoma" w:cs="Tahoma"/>
          <w:sz w:val="24"/>
          <w:szCs w:val="24"/>
          <w:lang w:val="mk-MK"/>
        </w:rPr>
        <w:t xml:space="preserve"> </w:t>
      </w:r>
    </w:p>
    <w:p w14:paraId="3B14AD30" w14:textId="4627EF27" w:rsidR="006D2FB0" w:rsidRPr="00394A39" w:rsidRDefault="006D2FB0" w:rsidP="006D2FB0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394A39">
        <w:rPr>
          <w:rStyle w:val="Hyperlink"/>
          <w:rFonts w:ascii="Tahoma" w:hAnsi="Tahoma" w:cs="Tahoma"/>
          <w:color w:val="auto"/>
          <w:sz w:val="24"/>
          <w:szCs w:val="24"/>
          <w:u w:val="none"/>
          <w:lang w:val="mk-MK"/>
        </w:rPr>
        <w:t>Поддржано од:</w:t>
      </w:r>
    </w:p>
    <w:p w14:paraId="4821F0F8" w14:textId="14A1B384" w:rsidR="003153FD" w:rsidRPr="00394A39" w:rsidRDefault="003153FD" w:rsidP="003153F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  <w:lang w:val="mk-MK"/>
        </w:rPr>
      </w:pPr>
      <w:r w:rsidRPr="00394A39">
        <w:rPr>
          <w:rFonts w:ascii="Tahoma" w:hAnsi="Tahoma" w:cs="Tahoma"/>
          <w:b/>
          <w:sz w:val="24"/>
          <w:szCs w:val="24"/>
          <w:lang w:val="mk-MK"/>
        </w:rPr>
        <w:t>Министерство</w:t>
      </w:r>
      <w:r w:rsidR="001768DE" w:rsidRPr="00394A39">
        <w:rPr>
          <w:rFonts w:ascii="Tahoma" w:hAnsi="Tahoma" w:cs="Tahoma"/>
          <w:b/>
          <w:sz w:val="24"/>
          <w:szCs w:val="24"/>
          <w:lang w:val="mk-MK"/>
        </w:rPr>
        <w:t>то</w:t>
      </w:r>
      <w:r w:rsidR="006D2FB0" w:rsidRPr="00394A39">
        <w:rPr>
          <w:rFonts w:ascii="Tahoma" w:hAnsi="Tahoma" w:cs="Tahoma"/>
          <w:b/>
          <w:sz w:val="24"/>
          <w:szCs w:val="24"/>
          <w:lang w:val="mk-MK"/>
        </w:rPr>
        <w:t xml:space="preserve"> за образование и наука на РСМ</w:t>
      </w:r>
    </w:p>
    <w:p w14:paraId="2344EA1F" w14:textId="1A7084C1" w:rsidR="006D2FB0" w:rsidRPr="00394A39" w:rsidRDefault="006D2FB0" w:rsidP="003153F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  <w:lang w:val="mk-MK"/>
        </w:rPr>
      </w:pPr>
      <w:r w:rsidRPr="00394A39">
        <w:rPr>
          <w:rFonts w:ascii="Tahoma" w:hAnsi="Tahoma" w:cs="Tahoma"/>
          <w:b/>
          <w:sz w:val="24"/>
          <w:szCs w:val="24"/>
          <w:lang w:val="mk-MK"/>
        </w:rPr>
        <w:t>Министерство</w:t>
      </w:r>
      <w:r w:rsidR="001768DE" w:rsidRPr="00394A39">
        <w:rPr>
          <w:rFonts w:ascii="Tahoma" w:hAnsi="Tahoma" w:cs="Tahoma"/>
          <w:b/>
          <w:sz w:val="24"/>
          <w:szCs w:val="24"/>
          <w:lang w:val="mk-MK"/>
        </w:rPr>
        <w:t>то</w:t>
      </w:r>
      <w:r w:rsidRPr="00394A39">
        <w:rPr>
          <w:rFonts w:ascii="Tahoma" w:hAnsi="Tahoma" w:cs="Tahoma"/>
          <w:b/>
          <w:sz w:val="24"/>
          <w:szCs w:val="24"/>
          <w:lang w:val="mk-MK"/>
        </w:rPr>
        <w:t xml:space="preserve"> за финансии на РСМ</w:t>
      </w:r>
    </w:p>
    <w:p w14:paraId="5BCC6BE2" w14:textId="095C2DA4" w:rsidR="00990549" w:rsidRPr="006951C1" w:rsidRDefault="00990549" w:rsidP="00DD4C24">
      <w:pPr>
        <w:jc w:val="both"/>
        <w:rPr>
          <w:rFonts w:ascii="Tahoma" w:hAnsi="Tahoma" w:cs="Tahoma"/>
          <w:sz w:val="24"/>
          <w:szCs w:val="24"/>
          <w:lang w:val="mk-MK"/>
        </w:rPr>
      </w:pPr>
    </w:p>
    <w:p w14:paraId="08B40452" w14:textId="21539AB3" w:rsidR="00337FBD" w:rsidRPr="006951C1" w:rsidRDefault="00337FBD" w:rsidP="00990549">
      <w:pPr>
        <w:jc w:val="both"/>
        <w:rPr>
          <w:rFonts w:ascii="Tahoma" w:hAnsi="Tahoma" w:cs="Tahoma"/>
          <w:sz w:val="24"/>
          <w:szCs w:val="24"/>
          <w:lang w:val="mk-MK"/>
        </w:rPr>
      </w:pPr>
    </w:p>
    <w:sectPr w:rsidR="00337FBD" w:rsidRPr="0069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EB53" w14:textId="77777777" w:rsidR="00221F78" w:rsidRDefault="00221F78" w:rsidP="00A7142E">
      <w:pPr>
        <w:spacing w:after="0" w:line="240" w:lineRule="auto"/>
      </w:pPr>
      <w:r>
        <w:separator/>
      </w:r>
    </w:p>
  </w:endnote>
  <w:endnote w:type="continuationSeparator" w:id="0">
    <w:p w14:paraId="5938F43C" w14:textId="77777777" w:rsidR="00221F78" w:rsidRDefault="00221F78" w:rsidP="00A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C5B4" w14:textId="77777777" w:rsidR="00221F78" w:rsidRDefault="00221F78" w:rsidP="00A7142E">
      <w:pPr>
        <w:spacing w:after="0" w:line="240" w:lineRule="auto"/>
      </w:pPr>
      <w:r>
        <w:separator/>
      </w:r>
    </w:p>
  </w:footnote>
  <w:footnote w:type="continuationSeparator" w:id="0">
    <w:p w14:paraId="203A9CEB" w14:textId="77777777" w:rsidR="00221F78" w:rsidRDefault="00221F78" w:rsidP="00A7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677"/>
    <w:multiLevelType w:val="hybridMultilevel"/>
    <w:tmpl w:val="69CE6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5A3D"/>
    <w:multiLevelType w:val="hybridMultilevel"/>
    <w:tmpl w:val="0F5445E0"/>
    <w:lvl w:ilvl="0" w:tplc="4E9C4A8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FE"/>
    <w:rsid w:val="00003E4F"/>
    <w:rsid w:val="00007DF9"/>
    <w:rsid w:val="0001296A"/>
    <w:rsid w:val="00023E42"/>
    <w:rsid w:val="00031E82"/>
    <w:rsid w:val="00073474"/>
    <w:rsid w:val="000761F3"/>
    <w:rsid w:val="00091623"/>
    <w:rsid w:val="000B4934"/>
    <w:rsid w:val="000C7A63"/>
    <w:rsid w:val="000D320C"/>
    <w:rsid w:val="000E36F2"/>
    <w:rsid w:val="000E3F47"/>
    <w:rsid w:val="00126A0C"/>
    <w:rsid w:val="00144628"/>
    <w:rsid w:val="00155F8B"/>
    <w:rsid w:val="0016678F"/>
    <w:rsid w:val="001705C9"/>
    <w:rsid w:val="001768DE"/>
    <w:rsid w:val="00182205"/>
    <w:rsid w:val="00195E88"/>
    <w:rsid w:val="001C44A3"/>
    <w:rsid w:val="001C7E04"/>
    <w:rsid w:val="001F2383"/>
    <w:rsid w:val="00221F78"/>
    <w:rsid w:val="00226A28"/>
    <w:rsid w:val="0023090E"/>
    <w:rsid w:val="00235F2A"/>
    <w:rsid w:val="00273FE2"/>
    <w:rsid w:val="002D58B2"/>
    <w:rsid w:val="002D5E0C"/>
    <w:rsid w:val="002E6B8E"/>
    <w:rsid w:val="00311C3D"/>
    <w:rsid w:val="003153FD"/>
    <w:rsid w:val="00321186"/>
    <w:rsid w:val="00337FBD"/>
    <w:rsid w:val="0035344F"/>
    <w:rsid w:val="00356EF5"/>
    <w:rsid w:val="003758EF"/>
    <w:rsid w:val="00381840"/>
    <w:rsid w:val="003844CD"/>
    <w:rsid w:val="00394A39"/>
    <w:rsid w:val="003A550F"/>
    <w:rsid w:val="003A758B"/>
    <w:rsid w:val="003D365A"/>
    <w:rsid w:val="003E49AA"/>
    <w:rsid w:val="0040223C"/>
    <w:rsid w:val="004133BB"/>
    <w:rsid w:val="004138B5"/>
    <w:rsid w:val="00426624"/>
    <w:rsid w:val="00435C1F"/>
    <w:rsid w:val="00457170"/>
    <w:rsid w:val="004656E0"/>
    <w:rsid w:val="004B407F"/>
    <w:rsid w:val="004C1AF1"/>
    <w:rsid w:val="004D128B"/>
    <w:rsid w:val="004D41DD"/>
    <w:rsid w:val="00504738"/>
    <w:rsid w:val="0050660D"/>
    <w:rsid w:val="00512139"/>
    <w:rsid w:val="005465CB"/>
    <w:rsid w:val="005E6116"/>
    <w:rsid w:val="005F1A19"/>
    <w:rsid w:val="006002E5"/>
    <w:rsid w:val="00601A64"/>
    <w:rsid w:val="0068110F"/>
    <w:rsid w:val="006951C1"/>
    <w:rsid w:val="006D2FB0"/>
    <w:rsid w:val="00702A67"/>
    <w:rsid w:val="007236E9"/>
    <w:rsid w:val="00723E37"/>
    <w:rsid w:val="00725D2F"/>
    <w:rsid w:val="00736E0C"/>
    <w:rsid w:val="007A4BC0"/>
    <w:rsid w:val="007C79D3"/>
    <w:rsid w:val="007E3EA7"/>
    <w:rsid w:val="00837EB8"/>
    <w:rsid w:val="008565EE"/>
    <w:rsid w:val="00860009"/>
    <w:rsid w:val="00866E46"/>
    <w:rsid w:val="008701C1"/>
    <w:rsid w:val="008A468D"/>
    <w:rsid w:val="008C579D"/>
    <w:rsid w:val="008C6E45"/>
    <w:rsid w:val="008F5CB9"/>
    <w:rsid w:val="008F7DDF"/>
    <w:rsid w:val="00902B78"/>
    <w:rsid w:val="0091302F"/>
    <w:rsid w:val="00940CFE"/>
    <w:rsid w:val="0098373B"/>
    <w:rsid w:val="00990549"/>
    <w:rsid w:val="00996F85"/>
    <w:rsid w:val="009A092C"/>
    <w:rsid w:val="009C1377"/>
    <w:rsid w:val="009C61ED"/>
    <w:rsid w:val="009D1D76"/>
    <w:rsid w:val="009D6D8F"/>
    <w:rsid w:val="009E55AA"/>
    <w:rsid w:val="009F22D3"/>
    <w:rsid w:val="00A2273A"/>
    <w:rsid w:val="00A31C41"/>
    <w:rsid w:val="00A561ED"/>
    <w:rsid w:val="00A7142E"/>
    <w:rsid w:val="00A830EF"/>
    <w:rsid w:val="00A97E73"/>
    <w:rsid w:val="00AB2A99"/>
    <w:rsid w:val="00AB6BD8"/>
    <w:rsid w:val="00AE08FE"/>
    <w:rsid w:val="00AF09C6"/>
    <w:rsid w:val="00AF6E31"/>
    <w:rsid w:val="00B100D0"/>
    <w:rsid w:val="00B161F1"/>
    <w:rsid w:val="00B41C5E"/>
    <w:rsid w:val="00B5233E"/>
    <w:rsid w:val="00B6099C"/>
    <w:rsid w:val="00B8541F"/>
    <w:rsid w:val="00BE7391"/>
    <w:rsid w:val="00C20CBF"/>
    <w:rsid w:val="00C251E2"/>
    <w:rsid w:val="00C373FE"/>
    <w:rsid w:val="00C52E75"/>
    <w:rsid w:val="00CA124A"/>
    <w:rsid w:val="00CB29AB"/>
    <w:rsid w:val="00CC39BD"/>
    <w:rsid w:val="00CD072C"/>
    <w:rsid w:val="00CD1281"/>
    <w:rsid w:val="00CD205D"/>
    <w:rsid w:val="00CF4C88"/>
    <w:rsid w:val="00D00DC0"/>
    <w:rsid w:val="00D10A52"/>
    <w:rsid w:val="00D22BEF"/>
    <w:rsid w:val="00D2666E"/>
    <w:rsid w:val="00D50E7C"/>
    <w:rsid w:val="00DA5807"/>
    <w:rsid w:val="00DD1603"/>
    <w:rsid w:val="00DD4C24"/>
    <w:rsid w:val="00DE3B82"/>
    <w:rsid w:val="00E368CC"/>
    <w:rsid w:val="00E36F73"/>
    <w:rsid w:val="00E606CB"/>
    <w:rsid w:val="00E66415"/>
    <w:rsid w:val="00E6662D"/>
    <w:rsid w:val="00E7698E"/>
    <w:rsid w:val="00E76BDF"/>
    <w:rsid w:val="00E909D6"/>
    <w:rsid w:val="00EA49BA"/>
    <w:rsid w:val="00EF23D4"/>
    <w:rsid w:val="00EF6CE7"/>
    <w:rsid w:val="00F203B4"/>
    <w:rsid w:val="00F339EF"/>
    <w:rsid w:val="00F6012D"/>
    <w:rsid w:val="00F67806"/>
    <w:rsid w:val="00F70FD8"/>
    <w:rsid w:val="00F72F74"/>
    <w:rsid w:val="00F84C1A"/>
    <w:rsid w:val="00FB2699"/>
    <w:rsid w:val="00FC0C3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A287"/>
  <w15:docId w15:val="{F3092389-FBA5-4B45-9281-C621359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D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2E"/>
  </w:style>
  <w:style w:type="paragraph" w:styleId="Footer">
    <w:name w:val="footer"/>
    <w:basedOn w:val="Normal"/>
    <w:link w:val="FooterChar"/>
    <w:uiPriority w:val="99"/>
    <w:unhideWhenUsed/>
    <w:rsid w:val="00A7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2E"/>
  </w:style>
  <w:style w:type="character" w:styleId="Strong">
    <w:name w:val="Strong"/>
    <w:basedOn w:val="DefaultParagraphFont"/>
    <w:uiPriority w:val="22"/>
    <w:qFormat/>
    <w:rsid w:val="00EF23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2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bf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a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ba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D8A9-FAD1-4DD2-B0A6-287434F4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Aneta Krstevska</cp:lastModifiedBy>
  <cp:revision>3</cp:revision>
  <cp:lastPrinted>2020-01-15T09:54:00Z</cp:lastPrinted>
  <dcterms:created xsi:type="dcterms:W3CDTF">2022-01-27T13:52:00Z</dcterms:created>
  <dcterms:modified xsi:type="dcterms:W3CDTF">2022-01-28T10:30:00Z</dcterms:modified>
</cp:coreProperties>
</file>